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38"/>
      </w:tblGrid>
      <w:tr>
        <w:trPr>
          <w:trHeight w:val="13900" w:hRule="exact"/>
        </w:trPr>
        <w:tc>
          <w:tcPr>
            <w:tcW w:type="dxa" w:w="9638"/>
            <w:shd w:val="clear" w:color="auto" w:fill="13294B"/>
          </w:tcPr>
          <w:p>
            <w:pPr>
              <w:pBdr>
                <w:top w:val="single" w:sz="48" w:space="0" w:color="1D4ED8"/>
              </w:pBdr>
              <w:spacing w:after="0"/>
            </w:pPr>
          </w:p>
          <w:p>
            <w:pPr>
              <w:spacing w:before="3000" w:after="120"/>
              <w:ind w:left="680" w:right="680"/>
            </w:pPr>
            <w:r>
              <w:rPr>
                <w:b/>
                <w:color w:val="93C5FD"/>
                <w:sz w:val="20"/>
                <w:spacing w:val="40"/>
              </w:rPr>
              <w:t>TECHNICAL WHITE PAPER</w:t>
            </w:r>
          </w:p>
          <w:p>
            <w:pPr>
              <w:spacing w:before="160" w:after="0"/>
              <w:ind w:left="680" w:right="680"/>
            </w:pPr>
            <w:r>
              <w:rPr>
                <w:b/>
                <w:color w:val="FFFFFF"/>
                <w:sz w:val="68"/>
              </w:rPr>
              <w:t>Bhagirath ERP</w:t>
            </w:r>
          </w:p>
          <w:p>
            <w:pPr>
              <w:spacing w:before="0" w:after="320"/>
              <w:ind w:left="680" w:right="680"/>
            </w:pPr>
            <w:r>
              <w:rPr>
                <w:b/>
                <w:color w:val="E2E8F0"/>
                <w:sz w:val="44"/>
              </w:rPr>
              <w:t>Architecture, Design and Operation</w:t>
            </w:r>
          </w:p>
          <w:p>
            <w:pPr>
              <w:spacing w:before="0" w:after="3000"/>
              <w:ind w:left="680" w:right="680"/>
            </w:pPr>
            <w:r>
              <w:rPr>
                <w:b w:val="0"/>
                <w:color w:val="CBD5E1"/>
                <w:sz w:val="25"/>
              </w:rPr>
              <w:t>How the plant's manufacturing ERP works: its architecture, the design decisions behind it, the mechanisms that enforce quality and material flow, its data model, security, and how to run and extend it.</w:t>
            </w:r>
          </w:p>
          <w:p>
            <w:pPr>
              <w:pBdr>
                <w:top w:val="single" w:sz="6" w:space="8" w:color="475569"/>
              </w:pBdr>
              <w:spacing w:before="0" w:after="40"/>
              <w:ind w:left="680" w:right="680"/>
            </w:pPr>
          </w:p>
          <w:p>
            <w:pPr>
              <w:spacing w:before="0" w:after="20"/>
              <w:ind w:left="680" w:right="680"/>
            </w:pPr>
            <w:r>
              <w:rPr>
                <w:color w:val="94A3B8"/>
                <w:sz w:val="18"/>
              </w:rPr>
              <w:t xml:space="preserve">Version:  </w:t>
            </w:r>
            <w:r>
              <w:rPr>
                <w:b/>
                <w:color w:val="FFFFFF"/>
                <w:sz w:val="21"/>
              </w:rPr>
              <w:t>1.0 · Handover edition</w:t>
            </w:r>
          </w:p>
          <w:p>
            <w:pPr>
              <w:spacing w:before="0" w:after="20"/>
              <w:ind w:left="680" w:right="680"/>
            </w:pPr>
            <w:r>
              <w:rPr>
                <w:color w:val="94A3B8"/>
                <w:sz w:val="18"/>
              </w:rPr>
              <w:t xml:space="preserve">Date:  </w:t>
            </w:r>
            <w:r>
              <w:rPr>
                <w:b/>
                <w:color w:val="FFFFFF"/>
                <w:sz w:val="21"/>
              </w:rPr>
              <w:t>October 2026</w:t>
            </w:r>
          </w:p>
          <w:p>
            <w:pPr>
              <w:spacing w:before="0" w:after="20"/>
              <w:ind w:left="680" w:right="680"/>
            </w:pPr>
            <w:r>
              <w:rPr>
                <w:color w:val="94A3B8"/>
                <w:sz w:val="18"/>
              </w:rPr>
              <w:t xml:space="preserve">Audience:  </w:t>
            </w:r>
            <w:r>
              <w:rPr>
                <w:b/>
                <w:color w:val="FFFFFF"/>
                <w:sz w:val="21"/>
              </w:rPr>
              <w:t>Technical owner, developers</w:t>
            </w:r>
          </w:p>
          <w:p>
            <w:pPr>
              <w:spacing w:before="0" w:after="20"/>
              <w:ind w:left="680" w:right="680"/>
            </w:pPr>
            <w:r>
              <w:rPr>
                <w:color w:val="94A3B8"/>
                <w:sz w:val="18"/>
              </w:rPr>
              <w:t xml:space="preserve">Classification:  </w:t>
            </w:r>
            <w:r>
              <w:rPr>
                <w:b/>
                <w:color w:val="FFFFFF"/>
                <w:sz w:val="21"/>
              </w:rPr>
              <w:t>Internal · Confidential</w:t>
            </w:r>
          </w:p>
        </w:tc>
      </w:tr>
    </w:tbl>
    <w:p>
      <w:pPr>
        <w:pStyle w:val="Heading1"/>
      </w:pPr>
      <w:r>
        <w:t>Document control</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381"/>
            <w:shd w:val="clear" w:color="auto" w:fill="13294B"/>
          </w:tcPr>
          <w:p>
            <w:pPr>
              <w:spacing w:after="20" w:before="20"/>
            </w:pPr>
            <w:r>
              <w:rPr>
                <w:b/>
                <w:color w:val="FFFFFF"/>
                <w:sz w:val="18"/>
              </w:rPr>
              <w:t>Item</w:t>
            </w:r>
          </w:p>
        </w:tc>
        <w:tc>
          <w:tcPr>
            <w:tcW w:type="dxa" w:w="7257"/>
            <w:shd w:val="clear" w:color="auto" w:fill="13294B"/>
          </w:tcPr>
          <w:p>
            <w:pPr>
              <w:spacing w:after="20" w:before="20"/>
            </w:pPr>
            <w:r>
              <w:rPr>
                <w:b/>
                <w:color w:val="FFFFFF"/>
                <w:sz w:val="18"/>
              </w:rPr>
              <w:t>Detail</w:t>
            </w:r>
          </w:p>
        </w:tc>
      </w:tr>
      <w:tr>
        <w:trPr>
          <w:cantSplit/>
        </w:trPr>
        <w:tc>
          <w:tcPr>
            <w:tcW w:type="dxa" w:w="2381"/>
          </w:tcPr>
          <w:p>
            <w:pPr>
              <w:spacing w:after="20" w:before="20"/>
            </w:pPr>
            <w:r>
              <w:rPr>
                <w:b w:val="0"/>
                <w:sz w:val="18"/>
              </w:rPr>
              <w:t>Title</w:t>
            </w:r>
          </w:p>
        </w:tc>
        <w:tc>
          <w:tcPr>
            <w:tcW w:type="dxa" w:w="7257"/>
          </w:tcPr>
          <w:p>
            <w:pPr>
              <w:spacing w:after="20" w:before="20"/>
            </w:pPr>
            <w:r>
              <w:rPr>
                <w:b w:val="0"/>
                <w:sz w:val="18"/>
              </w:rPr>
              <w:t>Bhagirath ERP: Architecture, Design and Operation (Technical White Paper)</w:t>
            </w:r>
          </w:p>
        </w:tc>
      </w:tr>
      <w:tr>
        <w:trPr>
          <w:cantSplit/>
        </w:trPr>
        <w:tc>
          <w:tcPr>
            <w:tcW w:type="dxa" w:w="2381"/>
            <w:shd w:val="clear" w:color="auto" w:fill="F8FAFC"/>
          </w:tcPr>
          <w:p>
            <w:pPr>
              <w:spacing w:after="20" w:before="20"/>
            </w:pPr>
            <w:r>
              <w:rPr>
                <w:b w:val="0"/>
                <w:sz w:val="18"/>
              </w:rPr>
              <w:t>Version</w:t>
            </w:r>
          </w:p>
        </w:tc>
        <w:tc>
          <w:tcPr>
            <w:tcW w:type="dxa" w:w="7257"/>
            <w:shd w:val="clear" w:color="auto" w:fill="F8FAFC"/>
          </w:tcPr>
          <w:p>
            <w:pPr>
              <w:spacing w:after="20" w:before="20"/>
            </w:pPr>
            <w:r>
              <w:rPr>
                <w:b w:val="0"/>
                <w:sz w:val="18"/>
              </w:rPr>
              <w:t>1.0, handover edition</w:t>
            </w:r>
          </w:p>
        </w:tc>
      </w:tr>
      <w:tr>
        <w:trPr>
          <w:cantSplit/>
        </w:trPr>
        <w:tc>
          <w:tcPr>
            <w:tcW w:type="dxa" w:w="2381"/>
          </w:tcPr>
          <w:p>
            <w:pPr>
              <w:spacing w:after="20" w:before="20"/>
            </w:pPr>
            <w:r>
              <w:rPr>
                <w:b w:val="0"/>
                <w:sz w:val="18"/>
              </w:rPr>
              <w:t>Date</w:t>
            </w:r>
          </w:p>
        </w:tc>
        <w:tc>
          <w:tcPr>
            <w:tcW w:type="dxa" w:w="7257"/>
          </w:tcPr>
          <w:p>
            <w:pPr>
              <w:spacing w:after="20" w:before="20"/>
            </w:pPr>
            <w:r>
              <w:rPr>
                <w:b w:val="0"/>
                <w:sz w:val="18"/>
              </w:rPr>
              <w:t>October 2026</w:t>
            </w:r>
          </w:p>
        </w:tc>
      </w:tr>
      <w:tr>
        <w:trPr>
          <w:cantSplit/>
        </w:trPr>
        <w:tc>
          <w:tcPr>
            <w:tcW w:type="dxa" w:w="2381"/>
            <w:shd w:val="clear" w:color="auto" w:fill="F8FAFC"/>
          </w:tcPr>
          <w:p>
            <w:pPr>
              <w:spacing w:after="20" w:before="20"/>
            </w:pPr>
            <w:r>
              <w:rPr>
                <w:b w:val="0"/>
                <w:sz w:val="18"/>
              </w:rPr>
              <w:t>System version</w:t>
            </w:r>
          </w:p>
        </w:tc>
        <w:tc>
          <w:tcPr>
            <w:tcW w:type="dxa" w:w="7257"/>
            <w:shd w:val="clear" w:color="auto" w:fill="F8FAFC"/>
          </w:tcPr>
          <w:p>
            <w:pPr>
              <w:spacing w:after="20" w:before="20"/>
            </w:pPr>
            <w:r>
              <w:rPr>
                <w:b w:val="0"/>
                <w:sz w:val="18"/>
              </w:rPr>
              <w:t xml:space="preserve">Database migration head </w:t>
            </w:r>
            <w:r>
              <w:rPr>
                <w:rFonts w:ascii="Consolas" w:hAnsi="Consolas"/>
                <w:b w:val="0"/>
                <w:color w:val="9F1239"/>
                <w:sz w:val="15"/>
              </w:rPr>
              <w:t>g3b4c5d6e7f8</w:t>
            </w:r>
          </w:p>
        </w:tc>
      </w:tr>
      <w:tr>
        <w:trPr>
          <w:cantSplit/>
        </w:trPr>
        <w:tc>
          <w:tcPr>
            <w:tcW w:type="dxa" w:w="2381"/>
          </w:tcPr>
          <w:p>
            <w:pPr>
              <w:spacing w:after="20" w:before="20"/>
            </w:pPr>
            <w:r>
              <w:rPr>
                <w:b w:val="0"/>
                <w:sz w:val="18"/>
              </w:rPr>
              <w:t>Audience</w:t>
            </w:r>
          </w:p>
        </w:tc>
        <w:tc>
          <w:tcPr>
            <w:tcW w:type="dxa" w:w="7257"/>
          </w:tcPr>
          <w:p>
            <w:pPr>
              <w:spacing w:after="20" w:before="20"/>
            </w:pPr>
            <w:r>
              <w:rPr>
                <w:b w:val="0"/>
                <w:sz w:val="18"/>
              </w:rPr>
              <w:t>Technical project manager taking ownership; developers and analysts maintaining the system</w:t>
            </w:r>
          </w:p>
        </w:tc>
      </w:tr>
      <w:tr>
        <w:trPr>
          <w:cantSplit/>
        </w:trPr>
        <w:tc>
          <w:tcPr>
            <w:tcW w:type="dxa" w:w="2381"/>
            <w:shd w:val="clear" w:color="auto" w:fill="F8FAFC"/>
          </w:tcPr>
          <w:p>
            <w:pPr>
              <w:spacing w:after="20" w:before="20"/>
            </w:pPr>
            <w:r>
              <w:rPr>
                <w:b w:val="0"/>
                <w:sz w:val="18"/>
              </w:rPr>
              <w:t>Classification</w:t>
            </w:r>
          </w:p>
        </w:tc>
        <w:tc>
          <w:tcPr>
            <w:tcW w:type="dxa" w:w="7257"/>
            <w:shd w:val="clear" w:color="auto" w:fill="F8FAFC"/>
          </w:tcPr>
          <w:p>
            <w:pPr>
              <w:spacing w:after="20" w:before="20"/>
            </w:pPr>
            <w:r>
              <w:rPr>
                <w:b w:val="0"/>
                <w:sz w:val="18"/>
              </w:rPr>
              <w:t>Internal and confidential. Do not distribute outside the organisation.</w:t>
            </w:r>
          </w:p>
        </w:tc>
      </w:tr>
      <w:tr>
        <w:trPr>
          <w:cantSplit/>
        </w:trPr>
        <w:tc>
          <w:tcPr>
            <w:tcW w:type="dxa" w:w="2381"/>
          </w:tcPr>
          <w:p>
            <w:pPr>
              <w:spacing w:after="20" w:before="20"/>
            </w:pPr>
            <w:r>
              <w:rPr>
                <w:b w:val="0"/>
                <w:sz w:val="18"/>
              </w:rPr>
              <w:t>Companion documents</w:t>
            </w:r>
          </w:p>
        </w:tc>
        <w:tc>
          <w:tcPr>
            <w:tcW w:type="dxa" w:w="7257"/>
          </w:tcPr>
          <w:p>
            <w:pPr>
              <w:spacing w:after="20" w:before="20"/>
            </w:pPr>
            <w:r>
              <w:rPr>
                <w:b w:val="0"/>
                <w:sz w:val="18"/>
              </w:rPr>
              <w:t xml:space="preserve">Setup guide for Windows; setup guide for macOS; database export guide; summary of changes (before and after); </w:t>
            </w:r>
            <w:r>
              <w:rPr>
                <w:rFonts w:ascii="Consolas" w:hAnsi="Consolas"/>
                <w:b w:val="0"/>
                <w:color w:val="9F1239"/>
                <w:sz w:val="15"/>
              </w:rPr>
              <w:t>docs/DATABASE_REFERENCE.md</w:t>
            </w:r>
            <w:r>
              <w:rPr>
                <w:b w:val="0"/>
                <w:sz w:val="18"/>
              </w:rPr>
              <w:t xml:space="preserve"> inside the project</w:t>
            </w:r>
          </w:p>
        </w:tc>
      </w:tr>
    </w:tbl>
    <w:p>
      <w:pPr>
        <w:spacing w:after="40"/>
      </w:pPr>
    </w:p>
    <w:p>
      <w:pPr>
        <w:pStyle w:val="Heading2"/>
      </w:pPr>
      <w:r>
        <w:t>Scope</w:t>
      </w:r>
    </w:p>
    <w:p>
      <w:r>
        <w:t>This paper describes the complete system as delivered: the staff application, the shop-floor station screens, the dealer, vendor and maintenance portals, the REST API and the PostgreSQL database. It covers architecture, design rationale, the core mechanisms, data, security, code organisation, business processes, change impact, extension, operations and known limitations. Installation steps are in the separate setup guides.</w:t>
      </w:r>
    </w:p>
    <w:p>
      <w:r>
        <w:rPr>
          <w:b/>
        </w:rPr>
        <w:t>Navigating this document.</w:t>
      </w:r>
      <w:r>
        <w:rPr>
          <w:b w:val="0"/>
        </w:rPr>
        <w:t xml:space="preserve"> Every entry in the Contents is a link. In Word, open </w:t>
      </w:r>
      <w:r>
        <w:rPr>
          <w:b/>
        </w:rPr>
        <w:t>View &gt; Navigation Pane</w:t>
      </w:r>
      <w:r>
        <w:rPr>
          <w:b w:val="0"/>
        </w:rPr>
        <w:t xml:space="preserve"> to see the outline beside the text.</w:t>
      </w:r>
    </w:p>
    <w:p>
      <w:pPr>
        <w:pStyle w:val="Heading1"/>
      </w:pPr>
      <w:r>
        <w:t>Contents</w:t>
      </w:r>
    </w:p>
    <w:p>
      <w:pPr>
        <w:pBdr>
          <w:bottom w:val="single" w:sz="4" w:space="1" w:color="DBE3EE"/>
        </w:pBdr>
        <w:spacing w:after="40" w:before="120"/>
      </w:pPr>
      <w:hyperlink w:anchor="h_executive_summary">
        <w:r>
          <w:rPr>
            <w:color w:val="13294B"/>
            <w:b/>
            <w:sz w:val="21"/>
          </w:rPr>
          <w:t xml:space="preserve">Executive summary</w:t>
        </w:r>
      </w:hyperlink>
    </w:p>
    <w:p>
      <w:pPr>
        <w:pBdr>
          <w:bottom w:val="single" w:sz="4" w:space="1" w:color="DBE3EE"/>
        </w:pBdr>
        <w:spacing w:after="40" w:before="120"/>
      </w:pPr>
      <w:hyperlink w:anchor="h_about">
        <w:r>
          <w:rPr>
            <w:color w:val="13294B"/>
            <w:b/>
            <w:sz w:val="21"/>
          </w:rPr>
          <w:t xml:space="preserve">1. About this document</w:t>
        </w:r>
      </w:hyperlink>
    </w:p>
    <w:p>
      <w:pPr>
        <w:spacing w:after="20" w:before="0"/>
        <w:ind w:left="454"/>
      </w:pPr>
      <w:hyperlink w:anchor="h_purpose">
        <w:r>
          <w:rPr>
            <w:color w:val="1F2937"/>
            <w:sz w:val="19"/>
          </w:rPr>
          <w:t xml:space="preserve">1.1 Purpose and audience</w:t>
        </w:r>
      </w:hyperlink>
    </w:p>
    <w:p>
      <w:pPr>
        <w:spacing w:after="20" w:before="0"/>
        <w:ind w:left="454"/>
      </w:pPr>
      <w:hyperlink w:anchor="h_how_to_read">
        <w:r>
          <w:rPr>
            <w:color w:val="1F2937"/>
            <w:sz w:val="19"/>
          </w:rPr>
          <w:t xml:space="preserve">1.2 How to read it</w:t>
        </w:r>
      </w:hyperlink>
    </w:p>
    <w:p>
      <w:pPr>
        <w:spacing w:after="20" w:before="0"/>
        <w:ind w:left="454"/>
      </w:pPr>
      <w:hyperlink w:anchor="h_conventions">
        <w:r>
          <w:rPr>
            <w:color w:val="1F2937"/>
            <w:sz w:val="19"/>
          </w:rPr>
          <w:t xml:space="preserve">1.3 Conventions</w:t>
        </w:r>
      </w:hyperlink>
    </w:p>
    <w:p>
      <w:pPr>
        <w:pBdr>
          <w:bottom w:val="single" w:sz="4" w:space="1" w:color="DBE3EE"/>
        </w:pBdr>
        <w:spacing w:after="40" w:before="120"/>
      </w:pPr>
      <w:hyperlink w:anchor="h_business_context">
        <w:r>
          <w:rPr>
            <w:color w:val="13294B"/>
            <w:b/>
            <w:sz w:val="21"/>
          </w:rPr>
          <w:t xml:space="preserve">2. Business context</w:t>
        </w:r>
      </w:hyperlink>
    </w:p>
    <w:p>
      <w:pPr>
        <w:spacing w:after="20" w:before="0"/>
        <w:ind w:left="454"/>
      </w:pPr>
      <w:hyperlink w:anchor="h_the_plant">
        <w:r>
          <w:rPr>
            <w:color w:val="1F2937"/>
            <w:sz w:val="19"/>
          </w:rPr>
          <w:t xml:space="preserve">2.1 The plant</w:t>
        </w:r>
      </w:hyperlink>
    </w:p>
    <w:p>
      <w:pPr>
        <w:spacing w:after="20" w:before="0"/>
        <w:ind w:left="454"/>
      </w:pPr>
      <w:hyperlink w:anchor="h_problems">
        <w:r>
          <w:rPr>
            <w:color w:val="1F2937"/>
            <w:sz w:val="19"/>
          </w:rPr>
          <w:t xml:space="preserve">2.2 Problems the system solves</w:t>
        </w:r>
      </w:hyperlink>
    </w:p>
    <w:p>
      <w:pPr>
        <w:pBdr>
          <w:bottom w:val="single" w:sz="4" w:space="1" w:color="DBE3EE"/>
        </w:pBdr>
        <w:spacing w:after="40" w:before="120"/>
      </w:pPr>
      <w:hyperlink w:anchor="h_system_overview">
        <w:r>
          <w:rPr>
            <w:color w:val="13294B"/>
            <w:b/>
            <w:sz w:val="21"/>
          </w:rPr>
          <w:t xml:space="preserve">3. System overview</w:t>
        </w:r>
      </w:hyperlink>
    </w:p>
    <w:p>
      <w:pPr>
        <w:spacing w:after="20" w:before="0"/>
        <w:ind w:left="454"/>
      </w:pPr>
      <w:hyperlink w:anchor="h_portals">
        <w:r>
          <w:rPr>
            <w:color w:val="1F2937"/>
            <w:sz w:val="19"/>
          </w:rPr>
          <w:t xml:space="preserve">3.1 Users and portals</w:t>
        </w:r>
      </w:hyperlink>
    </w:p>
    <w:p>
      <w:pPr>
        <w:spacing w:after="20" w:before="0"/>
        <w:ind w:left="454"/>
      </w:pPr>
      <w:hyperlink w:anchor="h_capabilities">
        <w:r>
          <w:rPr>
            <w:color w:val="1F2937"/>
            <w:sz w:val="19"/>
          </w:rPr>
          <w:t xml:space="preserve">3.2 Capabilities</w:t>
        </w:r>
      </w:hyperlink>
    </w:p>
    <w:p>
      <w:pPr>
        <w:spacing w:after="20" w:before="0"/>
        <w:ind w:left="454"/>
      </w:pPr>
      <w:hyperlink w:anchor="h_technology">
        <w:r>
          <w:rPr>
            <w:color w:val="1F2937"/>
            <w:sz w:val="19"/>
          </w:rPr>
          <w:t xml:space="preserve">3.3 Technology</w:t>
        </w:r>
      </w:hyperlink>
    </w:p>
    <w:p>
      <w:pPr>
        <w:spacing w:after="20" w:before="0"/>
        <w:ind w:left="454"/>
      </w:pPr>
      <w:hyperlink w:anchor="h_topology">
        <w:r>
          <w:rPr>
            <w:color w:val="1F2937"/>
            <w:sz w:val="19"/>
          </w:rPr>
          <w:t xml:space="preserve">3.4 Deployment topology</w:t>
        </w:r>
      </w:hyperlink>
    </w:p>
    <w:p>
      <w:pPr>
        <w:pBdr>
          <w:bottom w:val="single" w:sz="4" w:space="1" w:color="DBE3EE"/>
        </w:pBdr>
        <w:spacing w:after="40" w:before="120"/>
      </w:pPr>
      <w:hyperlink w:anchor="h_architecture">
        <w:r>
          <w:rPr>
            <w:color w:val="13294B"/>
            <w:b/>
            <w:sz w:val="21"/>
          </w:rPr>
          <w:t xml:space="preserve">4. Architecture</w:t>
        </w:r>
      </w:hyperlink>
    </w:p>
    <w:p>
      <w:pPr>
        <w:spacing w:after="20" w:before="0"/>
        <w:ind w:left="454"/>
      </w:pPr>
      <w:hyperlink w:anchor="h_style">
        <w:r>
          <w:rPr>
            <w:color w:val="1F2937"/>
            <w:sz w:val="19"/>
          </w:rPr>
          <w:t xml:space="preserve">4.1 Architectural style</w:t>
        </w:r>
      </w:hyperlink>
    </w:p>
    <w:p>
      <w:pPr>
        <w:spacing w:after="20" w:before="0"/>
        <w:ind w:left="454"/>
      </w:pPr>
      <w:hyperlink w:anchor="h_backend_structure">
        <w:r>
          <w:rPr>
            <w:color w:val="1F2937"/>
            <w:sz w:val="19"/>
          </w:rPr>
          <w:t xml:space="preserve">4.2 Back-end structure</w:t>
        </w:r>
      </w:hyperlink>
    </w:p>
    <w:p>
      <w:pPr>
        <w:spacing w:after="20" w:before="0"/>
        <w:ind w:left="454"/>
      </w:pPr>
      <w:hyperlink w:anchor="h_frontend_structure">
        <w:r>
          <w:rPr>
            <w:color w:val="1F2937"/>
            <w:sz w:val="19"/>
          </w:rPr>
          <w:t xml:space="preserve">4.3 Front-end structure</w:t>
        </w:r>
      </w:hyperlink>
    </w:p>
    <w:p>
      <w:pPr>
        <w:spacing w:after="20" w:before="0"/>
        <w:ind w:left="454"/>
      </w:pPr>
      <w:hyperlink w:anchor="h_request_flow">
        <w:r>
          <w:rPr>
            <w:color w:val="1F2937"/>
            <w:sz w:val="19"/>
          </w:rPr>
          <w:t xml:space="preserve">4.4 How a request flows</w:t>
        </w:r>
      </w:hyperlink>
    </w:p>
    <w:p>
      <w:pPr>
        <w:spacing w:after="20" w:before="0"/>
        <w:ind w:left="454"/>
      </w:pPr>
      <w:hyperlink w:anchor="h_cross_cutting">
        <w:r>
          <w:rPr>
            <w:color w:val="1F2937"/>
            <w:sz w:val="19"/>
          </w:rPr>
          <w:t xml:space="preserve">4.5 Cross-cutting concerns</w:t>
        </w:r>
      </w:hyperlink>
    </w:p>
    <w:p>
      <w:pPr>
        <w:pBdr>
          <w:bottom w:val="single" w:sz="4" w:space="1" w:color="DBE3EE"/>
        </w:pBdr>
        <w:spacing w:after="40" w:before="120"/>
      </w:pPr>
      <w:hyperlink w:anchor="h_design_decisions">
        <w:r>
          <w:rPr>
            <w:color w:val="13294B"/>
            <w:b/>
            <w:sz w:val="21"/>
          </w:rPr>
          <w:t xml:space="preserve">5. Design decisions</w:t>
        </w:r>
      </w:hyperlink>
    </w:p>
    <w:p>
      <w:pPr>
        <w:spacing w:after="20" w:before="0"/>
        <w:ind w:left="454"/>
      </w:pPr>
      <w:hyperlink w:anchor="h_d1">
        <w:r>
          <w:rPr>
            <w:color w:val="1F2937"/>
            <w:sz w:val="19"/>
          </w:rPr>
          <w:t xml:space="preserve">D1. A modular monolith rather than microservices</w:t>
        </w:r>
      </w:hyperlink>
    </w:p>
    <w:p>
      <w:pPr>
        <w:spacing w:after="20" w:before="0"/>
        <w:ind w:left="454"/>
      </w:pPr>
      <w:hyperlink w:anchor="h_d2">
        <w:r>
          <w:rPr>
            <w:color w:val="1F2937"/>
            <w:sz w:val="19"/>
          </w:rPr>
          <w:t xml:space="preserve">D2. Asynchronous Python with FastAPI and SQLAlchemy 2</w:t>
        </w:r>
      </w:hyperlink>
    </w:p>
    <w:p>
      <w:pPr>
        <w:spacing w:after="20" w:before="0"/>
        <w:ind w:left="454"/>
      </w:pPr>
      <w:hyperlink w:anchor="h_d3">
        <w:r>
          <w:rPr>
            <w:color w:val="1F2937"/>
            <w:sz w:val="19"/>
          </w:rPr>
          <w:t xml:space="preserve">D3. One relational database with strong keys</w:t>
        </w:r>
      </w:hyperlink>
    </w:p>
    <w:p>
      <w:pPr>
        <w:spacing w:after="20" w:before="0"/>
        <w:ind w:left="454"/>
      </w:pPr>
      <w:hyperlink w:anchor="h_d4">
        <w:r>
          <w:rPr>
            <w:color w:val="1F2937"/>
            <w:sz w:val="19"/>
          </w:rPr>
          <w:t xml:space="preserve">D4. Permissions as data, with no hidden administrator bypass</w:t>
        </w:r>
      </w:hyperlink>
    </w:p>
    <w:p>
      <w:pPr>
        <w:spacing w:after="20" w:before="0"/>
        <w:ind w:left="454"/>
      </w:pPr>
      <w:hyperlink w:anchor="h_d5">
        <w:r>
          <w:rPr>
            <w:color w:val="1F2937"/>
            <w:sz w:val="19"/>
          </w:rPr>
          <w:t xml:space="preserve">D5. One table per dropdown list, indexed by a registry</w:t>
        </w:r>
      </w:hyperlink>
    </w:p>
    <w:p>
      <w:pPr>
        <w:spacing w:after="20" w:before="0"/>
        <w:ind w:left="454"/>
      </w:pPr>
      <w:hyperlink w:anchor="h_d6">
        <w:r>
          <w:rPr>
            <w:color w:val="1F2937"/>
            <w:sz w:val="19"/>
          </w:rPr>
          <w:t xml:space="preserve">D6. Station access by assignment, with permission fallback</w:t>
        </w:r>
      </w:hyperlink>
    </w:p>
    <w:p>
      <w:pPr>
        <w:spacing w:after="20" w:before="0"/>
        <w:ind w:left="454"/>
      </w:pPr>
      <w:hyperlink w:anchor="h_d7">
        <w:r>
          <w:rPr>
            <w:color w:val="1F2937"/>
            <w:sz w:val="19"/>
          </w:rPr>
          <w:t xml:space="preserve">D7. The QA gate as an explicit state machine table</w:t>
        </w:r>
      </w:hyperlink>
    </w:p>
    <w:p>
      <w:pPr>
        <w:spacing w:after="20" w:before="0"/>
        <w:ind w:left="454"/>
      </w:pPr>
      <w:hyperlink w:anchor="h_d8">
        <w:r>
          <w:rPr>
            <w:color w:val="1F2937"/>
            <w:sz w:val="19"/>
          </w:rPr>
          <w:t xml:space="preserve">D8. Routing by the chassis's own bill of material</w:t>
        </w:r>
      </w:hyperlink>
    </w:p>
    <w:p>
      <w:pPr>
        <w:spacing w:after="20" w:before="0"/>
        <w:ind w:left="454"/>
      </w:pPr>
      <w:hyperlink w:anchor="h_d9">
        <w:r>
          <w:rPr>
            <w:color w:val="1F2937"/>
            <w:sz w:val="19"/>
          </w:rPr>
          <w:t xml:space="preserve">D9. A frozen BOM snapshot per chassis</w:t>
        </w:r>
      </w:hyperlink>
    </w:p>
    <w:p>
      <w:pPr>
        <w:spacing w:after="20" w:before="0"/>
        <w:ind w:left="454"/>
      </w:pPr>
      <w:hyperlink w:anchor="h_d10">
        <w:r>
          <w:rPr>
            <w:color w:val="1F2937"/>
            <w:sz w:val="19"/>
          </w:rPr>
          <w:t xml:space="preserve">D10. Server-issued sequential document numbers</w:t>
        </w:r>
      </w:hyperlink>
    </w:p>
    <w:p>
      <w:pPr>
        <w:spacing w:after="20" w:before="0"/>
        <w:ind w:left="454"/>
      </w:pPr>
      <w:hyperlink w:anchor="h_d11">
        <w:r>
          <w:rPr>
            <w:color w:val="1F2937"/>
            <w:sz w:val="19"/>
          </w:rPr>
          <w:t xml:space="preserve">D11. Server state in React Query, one hook per API call</w:t>
        </w:r>
      </w:hyperlink>
    </w:p>
    <w:p>
      <w:pPr>
        <w:spacing w:after="20" w:before="0"/>
        <w:ind w:left="454"/>
      </w:pPr>
      <w:hyperlink w:anchor="h_d12">
        <w:r>
          <w:rPr>
            <w:color w:val="1F2937"/>
            <w:sz w:val="19"/>
          </w:rPr>
          <w:t xml:space="preserve">D12. Phone-first station screens on the same host</w:t>
        </w:r>
      </w:hyperlink>
    </w:p>
    <w:p>
      <w:pPr>
        <w:spacing w:after="20" w:before="0"/>
        <w:ind w:left="454"/>
      </w:pPr>
      <w:hyperlink w:anchor="h_d13">
        <w:r>
          <w:rPr>
            <w:color w:val="1F2937"/>
            <w:sz w:val="19"/>
          </w:rPr>
          <w:t xml:space="preserve">D13. A self-describing database</w:t>
        </w:r>
      </w:hyperlink>
    </w:p>
    <w:p>
      <w:pPr>
        <w:spacing w:after="20" w:before="0"/>
        <w:ind w:left="454"/>
      </w:pPr>
      <w:hyperlink w:anchor="h_d14">
        <w:r>
          <w:rPr>
            <w:color w:val="1F2937"/>
            <w:sz w:val="19"/>
          </w:rPr>
          <w:t xml:space="preserve">D14. Idempotent, reversible migrations</w:t>
        </w:r>
      </w:hyperlink>
    </w:p>
    <w:p>
      <w:pPr>
        <w:pBdr>
          <w:bottom w:val="single" w:sz="4" w:space="1" w:color="DBE3EE"/>
        </w:pBdr>
        <w:spacing w:after="40" w:before="120"/>
      </w:pPr>
      <w:hyperlink w:anchor="h_mechanisms">
        <w:r>
          <w:rPr>
            <w:color w:val="13294B"/>
            <w:b/>
            <w:sz w:val="21"/>
          </w:rPr>
          <w:t xml:space="preserve">6. Core mechanisms</w:t>
        </w:r>
      </w:hyperlink>
    </w:p>
    <w:p>
      <w:pPr>
        <w:spacing w:after="20" w:before="0"/>
        <w:ind w:left="454"/>
      </w:pPr>
      <w:hyperlink w:anchor="h_chassis_lifecycle">
        <w:r>
          <w:rPr>
            <w:color w:val="1F2937"/>
            <w:sz w:val="19"/>
          </w:rPr>
          <w:t xml:space="preserve">6.1 The chassis lifecycle</w:t>
        </w:r>
      </w:hyperlink>
    </w:p>
    <w:p>
      <w:pPr>
        <w:spacing w:after="20" w:before="0"/>
        <w:ind w:left="454"/>
      </w:pPr>
      <w:hyperlink w:anchor="h_qa_gate">
        <w:r>
          <w:rPr>
            <w:color w:val="1F2937"/>
            <w:sz w:val="19"/>
          </w:rPr>
          <w:t xml:space="preserve">6.2 The QA-gated station hand-over</w:t>
        </w:r>
      </w:hyperlink>
    </w:p>
    <w:p>
      <w:pPr>
        <w:spacing w:after="20" w:before="0"/>
        <w:ind w:left="454"/>
      </w:pPr>
      <w:hyperlink w:anchor="h_routing">
        <w:r>
          <w:rPr>
            <w:color w:val="1F2937"/>
            <w:sz w:val="19"/>
          </w:rPr>
          <w:t xml:space="preserve">6.3 Next-station routing</w:t>
        </w:r>
      </w:hyperlink>
    </w:p>
    <w:p>
      <w:pPr>
        <w:spacing w:after="20" w:before="0"/>
        <w:ind w:left="454"/>
      </w:pPr>
      <w:hyperlink w:anchor="h_procurement">
        <w:r>
          <w:rPr>
            <w:color w:val="1F2937"/>
            <w:sz w:val="19"/>
          </w:rPr>
          <w:t xml:space="preserve">6.4 Procurement check: exploding the bill of material</w:t>
        </w:r>
      </w:hyperlink>
    </w:p>
    <w:p>
      <w:pPr>
        <w:spacing w:after="20" w:before="0"/>
        <w:ind w:left="454"/>
      </w:pPr>
      <w:hyperlink w:anchor="h_consumption">
        <w:r>
          <w:rPr>
            <w:color w:val="1F2937"/>
            <w:sz w:val="19"/>
          </w:rPr>
          <w:t xml:space="preserve">6.5 Stock consumption on QA pass</w:t>
        </w:r>
      </w:hyperlink>
    </w:p>
    <w:p>
      <w:pPr>
        <w:spacing w:after="20" w:before="0"/>
        <w:ind w:left="454"/>
      </w:pPr>
      <w:hyperlink w:anchor="h_inspection">
        <w:r>
          <w:rPr>
            <w:color w:val="1F2937"/>
            <w:sz w:val="19"/>
          </w:rPr>
          <w:t xml:space="preserve">6.6 QA inspection lifecycle and concurrency</w:t>
        </w:r>
      </w:hyperlink>
    </w:p>
    <w:p>
      <w:pPr>
        <w:spacing w:after="20" w:before="0"/>
        <w:ind w:left="454"/>
      </w:pPr>
      <w:hyperlink w:anchor="h_permission_resolution">
        <w:r>
          <w:rPr>
            <w:color w:val="1F2937"/>
            <w:sz w:val="19"/>
          </w:rPr>
          <w:t xml:space="preserve">6.7 Permission resolution</w:t>
        </w:r>
      </w:hyperlink>
    </w:p>
    <w:p>
      <w:pPr>
        <w:spacing w:after="20" w:before="0"/>
        <w:ind w:left="454"/>
      </w:pPr>
      <w:hyperlink w:anchor="h_station_access">
        <w:r>
          <w:rPr>
            <w:color w:val="1F2937"/>
            <w:sz w:val="19"/>
          </w:rPr>
          <w:t xml:space="preserve">6.8 Station access</w:t>
        </w:r>
      </w:hyperlink>
    </w:p>
    <w:p>
      <w:pPr>
        <w:spacing w:after="20" w:before="0"/>
        <w:ind w:left="454"/>
      </w:pPr>
      <w:hyperlink w:anchor="h_cycle_time">
        <w:r>
          <w:rPr>
            <w:color w:val="1F2937"/>
            <w:sz w:val="19"/>
          </w:rPr>
          <w:t xml:space="preserve">6.9 Cycle time and overdue detection</w:t>
        </w:r>
      </w:hyperlink>
    </w:p>
    <w:p>
      <w:pPr>
        <w:spacing w:after="20" w:before="0"/>
        <w:ind w:left="454"/>
      </w:pPr>
      <w:hyperlink w:anchor="h_numbering">
        <w:r>
          <w:rPr>
            <w:color w:val="1F2937"/>
            <w:sz w:val="19"/>
          </w:rPr>
          <w:t xml:space="preserve">6.10 Sequential document numbering</w:t>
        </w:r>
      </w:hyperlink>
    </w:p>
    <w:p>
      <w:pPr>
        <w:spacing w:after="20" w:before="0"/>
        <w:ind w:left="454"/>
      </w:pPr>
      <w:hyperlink w:anchor="h_configuration_layer">
        <w:r>
          <w:rPr>
            <w:color w:val="1F2937"/>
            <w:sz w:val="19"/>
          </w:rPr>
          <w:t xml:space="preserve">6.11 The configuration layer: changing behaviour without code</w:t>
        </w:r>
      </w:hyperlink>
    </w:p>
    <w:p>
      <w:pPr>
        <w:pBdr>
          <w:bottom w:val="single" w:sz="4" w:space="1" w:color="DBE3EE"/>
        </w:pBdr>
        <w:spacing w:after="40" w:before="120"/>
      </w:pPr>
      <w:hyperlink w:anchor="h_data">
        <w:r>
          <w:rPr>
            <w:color w:val="13294B"/>
            <w:b/>
            <w:sz w:val="21"/>
          </w:rPr>
          <w:t xml:space="preserve">7. Data architecture</w:t>
        </w:r>
      </w:hyperlink>
    </w:p>
    <w:p>
      <w:pPr>
        <w:spacing w:after="20" w:before="0"/>
        <w:ind w:left="454"/>
      </w:pPr>
      <w:hyperlink w:anchor="h_data_overview">
        <w:r>
          <w:rPr>
            <w:color w:val="1F2937"/>
            <w:sz w:val="19"/>
          </w:rPr>
          <w:t xml:space="preserve">7.1 Overview</w:t>
        </w:r>
      </w:hyperlink>
    </w:p>
    <w:p>
      <w:pPr>
        <w:spacing w:after="20" w:before="0"/>
        <w:ind w:left="454"/>
      </w:pPr>
      <w:hyperlink w:anchor="h_naming">
        <w:r>
          <w:rPr>
            <w:color w:val="1F2937"/>
            <w:sz w:val="19"/>
          </w:rPr>
          <w:t xml:space="preserve">7.2 Naming conventions</w:t>
        </w:r>
      </w:hyperlink>
    </w:p>
    <w:p>
      <w:pPr>
        <w:spacing w:after="20" w:before="0"/>
        <w:ind w:left="454"/>
      </w:pPr>
      <w:hyperlink w:anchor="h_data_areas">
        <w:r>
          <w:rPr>
            <w:color w:val="1F2937"/>
            <w:sz w:val="19"/>
          </w:rPr>
          <w:t xml:space="preserve">7.3 Business areas</w:t>
        </w:r>
      </w:hyperlink>
    </w:p>
    <w:p>
      <w:pPr>
        <w:spacing w:after="20" w:before="0"/>
        <w:ind w:left="454"/>
      </w:pPr>
      <w:hyperlink w:anchor="h_where_to_find">
        <w:r>
          <w:rPr>
            <w:color w:val="1F2937"/>
            <w:sz w:val="19"/>
          </w:rPr>
          <w:t xml:space="preserve">7.4 Where to find a value</w:t>
        </w:r>
      </w:hyperlink>
    </w:p>
    <w:p>
      <w:pPr>
        <w:spacing w:after="20" w:before="0"/>
        <w:ind w:left="454"/>
      </w:pPr>
      <w:hyperlink w:anchor="h_schema_evolution">
        <w:r>
          <w:rPr>
            <w:color w:val="1F2937"/>
            <w:sz w:val="19"/>
          </w:rPr>
          <w:t xml:space="preserve">7.5 Schema evolution</w:t>
        </w:r>
      </w:hyperlink>
    </w:p>
    <w:p>
      <w:pPr>
        <w:pBdr>
          <w:bottom w:val="single" w:sz="4" w:space="1" w:color="DBE3EE"/>
        </w:pBdr>
        <w:spacing w:after="40" w:before="120"/>
      </w:pPr>
      <w:hyperlink w:anchor="h_security">
        <w:r>
          <w:rPr>
            <w:color w:val="13294B"/>
            <w:b/>
            <w:sz w:val="21"/>
          </w:rPr>
          <w:t xml:space="preserve">8. Security model</w:t>
        </w:r>
      </w:hyperlink>
    </w:p>
    <w:p>
      <w:pPr>
        <w:spacing w:after="20" w:before="0"/>
        <w:ind w:left="454"/>
      </w:pPr>
      <w:hyperlink w:anchor="h_authentication">
        <w:r>
          <w:rPr>
            <w:color w:val="1F2937"/>
            <w:sz w:val="19"/>
          </w:rPr>
          <w:t xml:space="preserve">8.1 Authentication</w:t>
        </w:r>
      </w:hyperlink>
    </w:p>
    <w:p>
      <w:pPr>
        <w:spacing w:after="20" w:before="0"/>
        <w:ind w:left="454"/>
      </w:pPr>
      <w:hyperlink w:anchor="h_authorisation">
        <w:r>
          <w:rPr>
            <w:color w:val="1F2937"/>
            <w:sz w:val="19"/>
          </w:rPr>
          <w:t xml:space="preserve">8.2 Authorisation</w:t>
        </w:r>
      </w:hyperlink>
    </w:p>
    <w:p>
      <w:pPr>
        <w:spacing w:after="20" w:before="0"/>
        <w:ind w:left="454"/>
      </w:pPr>
      <w:hyperlink w:anchor="h_public_surface">
        <w:r>
          <w:rPr>
            <w:color w:val="1F2937"/>
            <w:sz w:val="19"/>
          </w:rPr>
          <w:t xml:space="preserve">8.3 Public surface</w:t>
        </w:r>
      </w:hyperlink>
    </w:p>
    <w:p>
      <w:pPr>
        <w:spacing w:after="20" w:before="0"/>
        <w:ind w:left="454"/>
      </w:pPr>
      <w:hyperlink w:anchor="h_secrets">
        <w:r>
          <w:rPr>
            <w:color w:val="1F2937"/>
            <w:sz w:val="19"/>
          </w:rPr>
          <w:t xml:space="preserve">8.4 Secrets and network</w:t>
        </w:r>
      </w:hyperlink>
    </w:p>
    <w:p>
      <w:pPr>
        <w:pBdr>
          <w:bottom w:val="single" w:sz="4" w:space="1" w:color="DBE3EE"/>
        </w:pBdr>
        <w:spacing w:after="40" w:before="120"/>
      </w:pPr>
      <w:hyperlink w:anchor="h_code_reference">
        <w:r>
          <w:rPr>
            <w:color w:val="13294B"/>
            <w:b/>
            <w:sz w:val="21"/>
          </w:rPr>
          <w:t xml:space="preserve">9. Code reference</w:t>
        </w:r>
      </w:hyperlink>
    </w:p>
    <w:p>
      <w:pPr>
        <w:spacing w:after="20" w:before="0"/>
        <w:ind w:left="454"/>
      </w:pPr>
      <w:hyperlink w:anchor="h_layout">
        <w:r>
          <w:rPr>
            <w:color w:val="1F2937"/>
            <w:sz w:val="19"/>
          </w:rPr>
          <w:t xml:space="preserve">9.1 Repository layout</w:t>
        </w:r>
      </w:hyperlink>
    </w:p>
    <w:p>
      <w:pPr>
        <w:spacing w:after="20" w:before="0"/>
        <w:ind w:left="454"/>
      </w:pPr>
      <w:hyperlink w:anchor="h_modules">
        <w:r>
          <w:rPr>
            <w:color w:val="1F2937"/>
            <w:sz w:val="19"/>
          </w:rPr>
          <w:t xml:space="preserve">9.2 Back-end modules</w:t>
        </w:r>
      </w:hyperlink>
    </w:p>
    <w:p>
      <w:pPr>
        <w:spacing w:after="20" w:before="0"/>
        <w:ind w:left="454"/>
      </w:pPr>
      <w:hyperlink w:anchor="h_key_functions">
        <w:r>
          <w:rPr>
            <w:color w:val="1F2937"/>
            <w:sz w:val="19"/>
          </w:rPr>
          <w:t xml:space="preserve">9.3 Key functions</w:t>
        </w:r>
      </w:hyperlink>
    </w:p>
    <w:p>
      <w:pPr>
        <w:spacing w:after="20" w:before="0"/>
        <w:ind w:left="454"/>
      </w:pPr>
      <w:hyperlink w:anchor="h_screens">
        <w:r>
          <w:rPr>
            <w:color w:val="1F2937"/>
            <w:sz w:val="19"/>
          </w:rPr>
          <w:t xml:space="preserve">9.4 Screens</w:t>
        </w:r>
      </w:hyperlink>
    </w:p>
    <w:p>
      <w:pPr>
        <w:pBdr>
          <w:bottom w:val="single" w:sz="4" w:space="1" w:color="DBE3EE"/>
        </w:pBdr>
        <w:spacing w:after="40" w:before="120"/>
      </w:pPr>
      <w:hyperlink w:anchor="h_processes">
        <w:r>
          <w:rPr>
            <w:color w:val="13294B"/>
            <w:b/>
            <w:sz w:val="21"/>
          </w:rPr>
          <w:t xml:space="preserve">10. Business processes end to end</w:t>
        </w:r>
      </w:hyperlink>
    </w:p>
    <w:p>
      <w:pPr>
        <w:spacing w:after="20" w:before="0"/>
        <w:ind w:left="454"/>
      </w:pPr>
      <w:hyperlink w:anchor="h_order_to_chassis">
        <w:r>
          <w:rPr>
            <w:color w:val="1F2937"/>
            <w:sz w:val="19"/>
          </w:rPr>
          <w:t xml:space="preserve">10.1 Order to chassis</w:t>
        </w:r>
      </w:hyperlink>
    </w:p>
    <w:p>
      <w:pPr>
        <w:spacing w:after="20" w:before="0"/>
        <w:ind w:left="454"/>
      </w:pPr>
      <w:hyperlink w:anchor="h_inward">
        <w:r>
          <w:rPr>
            <w:color w:val="1F2937"/>
            <w:sz w:val="19"/>
          </w:rPr>
          <w:t xml:space="preserve">10.2 Chassis inward</w:t>
        </w:r>
      </w:hyperlink>
    </w:p>
    <w:p>
      <w:pPr>
        <w:spacing w:after="20" w:before="0"/>
        <w:ind w:left="454"/>
      </w:pPr>
      <w:hyperlink w:anchor="h_induction">
        <w:r>
          <w:rPr>
            <w:color w:val="1F2937"/>
            <w:sz w:val="19"/>
          </w:rPr>
          <w:t xml:space="preserve">10.3 Induction and procurement</w:t>
        </w:r>
      </w:hyperlink>
    </w:p>
    <w:p>
      <w:pPr>
        <w:spacing w:after="20" w:before="0"/>
        <w:ind w:left="454"/>
      </w:pPr>
      <w:hyperlink w:anchor="h_production">
        <w:r>
          <w:rPr>
            <w:color w:val="1F2937"/>
            <w:sz w:val="19"/>
          </w:rPr>
          <w:t xml:space="preserve">10.4 Production with QA gates</w:t>
        </w:r>
      </w:hyperlink>
    </w:p>
    <w:p>
      <w:pPr>
        <w:spacing w:after="20" w:before="0"/>
        <w:ind w:left="454"/>
      </w:pPr>
      <w:hyperlink w:anchor="h_dispatch">
        <w:r>
          <w:rPr>
            <w:color w:val="1F2937"/>
            <w:sz w:val="19"/>
          </w:rPr>
          <w:t xml:space="preserve">10.5 Final inspection and dispatch</w:t>
        </w:r>
      </w:hyperlink>
    </w:p>
    <w:p>
      <w:pPr>
        <w:spacing w:after="20" w:before="0"/>
        <w:ind w:left="454"/>
      </w:pPr>
      <w:hyperlink w:anchor="h_supporting">
        <w:r>
          <w:rPr>
            <w:color w:val="1F2937"/>
            <w:sz w:val="19"/>
          </w:rPr>
          <w:t xml:space="preserve">10.6 Supporting processes</w:t>
        </w:r>
      </w:hyperlink>
    </w:p>
    <w:p>
      <w:pPr>
        <w:pBdr>
          <w:bottom w:val="single" w:sz="4" w:space="1" w:color="DBE3EE"/>
        </w:pBdr>
        <w:spacing w:after="40" w:before="120"/>
      </w:pPr>
      <w:hyperlink w:anchor="h_change_impact">
        <w:r>
          <w:rPr>
            <w:color w:val="13294B"/>
            <w:b/>
            <w:sz w:val="21"/>
          </w:rPr>
          <w:t xml:space="preserve">11. Change impact</w:t>
        </w:r>
      </w:hyperlink>
    </w:p>
    <w:p>
      <w:pPr>
        <w:pBdr>
          <w:bottom w:val="single" w:sz="4" w:space="1" w:color="DBE3EE"/>
        </w:pBdr>
        <w:spacing w:after="40" w:before="120"/>
      </w:pPr>
      <w:hyperlink w:anchor="h_extending">
        <w:r>
          <w:rPr>
            <w:color w:val="13294B"/>
            <w:b/>
            <w:sz w:val="21"/>
          </w:rPr>
          <w:t xml:space="preserve">12. Extending the system</w:t>
        </w:r>
      </w:hyperlink>
    </w:p>
    <w:p>
      <w:pPr>
        <w:spacing w:after="20" w:before="0"/>
        <w:ind w:left="454"/>
      </w:pPr>
      <w:hyperlink w:anchor="h_add_list">
        <w:r>
          <w:rPr>
            <w:color w:val="1F2937"/>
            <w:sz w:val="19"/>
          </w:rPr>
          <w:t xml:space="preserve">12.1 Add a dropdown list</w:t>
        </w:r>
      </w:hyperlink>
    </w:p>
    <w:p>
      <w:pPr>
        <w:spacing w:after="20" w:before="0"/>
        <w:ind w:left="454"/>
      </w:pPr>
      <w:hyperlink w:anchor="h_add_endpoint">
        <w:r>
          <w:rPr>
            <w:color w:val="1F2937"/>
            <w:sz w:val="19"/>
          </w:rPr>
          <w:t xml:space="preserve">12.2 Add an API endpoint</w:t>
        </w:r>
      </w:hyperlink>
    </w:p>
    <w:p>
      <w:pPr>
        <w:spacing w:after="20" w:before="0"/>
        <w:ind w:left="454"/>
      </w:pPr>
      <w:hyperlink w:anchor="h_add_screen">
        <w:r>
          <w:rPr>
            <w:color w:val="1F2937"/>
            <w:sz w:val="19"/>
          </w:rPr>
          <w:t xml:space="preserve">12.3 Add a screen</w:t>
        </w:r>
      </w:hyperlink>
    </w:p>
    <w:p>
      <w:pPr>
        <w:spacing w:after="20" w:before="0"/>
        <w:ind w:left="454"/>
      </w:pPr>
      <w:hyperlink w:anchor="h_add_table">
        <w:r>
          <w:rPr>
            <w:color w:val="1F2937"/>
            <w:sz w:val="19"/>
          </w:rPr>
          <w:t xml:space="preserve">12.4 Add a table or column</w:t>
        </w:r>
      </w:hyperlink>
    </w:p>
    <w:p>
      <w:pPr>
        <w:spacing w:after="20" w:before="0"/>
        <w:ind w:left="454"/>
      </w:pPr>
      <w:hyperlink w:anchor="h_change_flow">
        <w:r>
          <w:rPr>
            <w:color w:val="1F2937"/>
            <w:sz w:val="19"/>
          </w:rPr>
          <w:t xml:space="preserve">12.5 Change a status flow</w:t>
        </w:r>
      </w:hyperlink>
    </w:p>
    <w:p>
      <w:pPr>
        <w:pBdr>
          <w:bottom w:val="single" w:sz="4" w:space="1" w:color="DBE3EE"/>
        </w:pBdr>
        <w:spacing w:after="40" w:before="120"/>
      </w:pPr>
      <w:hyperlink w:anchor="h_operations">
        <w:r>
          <w:rPr>
            <w:color w:val="13294B"/>
            <w:b/>
            <w:sz w:val="21"/>
          </w:rPr>
          <w:t xml:space="preserve">13. Operations</w:t>
        </w:r>
      </w:hyperlink>
    </w:p>
    <w:p>
      <w:pPr>
        <w:spacing w:after="20" w:before="0"/>
        <w:ind w:left="454"/>
      </w:pPr>
      <w:hyperlink w:anchor="h_running">
        <w:r>
          <w:rPr>
            <w:color w:val="1F2937"/>
            <w:sz w:val="19"/>
          </w:rPr>
          <w:t xml:space="preserve">13.1 Running</w:t>
        </w:r>
      </w:hyperlink>
    </w:p>
    <w:p>
      <w:pPr>
        <w:spacing w:after="20" w:before="0"/>
        <w:ind w:left="454"/>
      </w:pPr>
      <w:hyperlink w:anchor="h_backup">
        <w:r>
          <w:rPr>
            <w:color w:val="1F2937"/>
            <w:sz w:val="19"/>
          </w:rPr>
          <w:t xml:space="preserve">13.2 Back-up and restore</w:t>
        </w:r>
      </w:hyperlink>
    </w:p>
    <w:p>
      <w:pPr>
        <w:spacing w:after="20" w:before="0"/>
        <w:ind w:left="454"/>
      </w:pPr>
      <w:hyperlink w:anchor="h_upgrading">
        <w:r>
          <w:rPr>
            <w:color w:val="1F2937"/>
            <w:sz w:val="19"/>
          </w:rPr>
          <w:t xml:space="preserve">13.3 Upgrading</w:t>
        </w:r>
      </w:hyperlink>
    </w:p>
    <w:p>
      <w:pPr>
        <w:spacing w:after="20" w:before="0"/>
        <w:ind w:left="454"/>
      </w:pPr>
      <w:hyperlink w:anchor="h_monitoring">
        <w:r>
          <w:rPr>
            <w:color w:val="1F2937"/>
            <w:sz w:val="19"/>
          </w:rPr>
          <w:t xml:space="preserve">13.4 Monitoring</w:t>
        </w:r>
      </w:hyperlink>
    </w:p>
    <w:p>
      <w:pPr>
        <w:spacing w:after="20" w:before="0"/>
        <w:ind w:left="454"/>
      </w:pPr>
      <w:hyperlink w:anchor="h_production_hosting">
        <w:r>
          <w:rPr>
            <w:color w:val="1F2937"/>
            <w:sz w:val="19"/>
          </w:rPr>
          <w:t xml:space="preserve">13.5 Moving to production hosting</w:t>
        </w:r>
      </w:hyperlink>
    </w:p>
    <w:p>
      <w:pPr>
        <w:pBdr>
          <w:bottom w:val="single" w:sz="4" w:space="1" w:color="DBE3EE"/>
        </w:pBdr>
        <w:spacing w:after="40" w:before="120"/>
      </w:pPr>
      <w:hyperlink w:anchor="h_quality_assurance">
        <w:r>
          <w:rPr>
            <w:color w:val="13294B"/>
            <w:b/>
            <w:sz w:val="21"/>
          </w:rPr>
          <w:t xml:space="preserve">14. Quality assurance</w:t>
        </w:r>
      </w:hyperlink>
    </w:p>
    <w:p>
      <w:pPr>
        <w:pBdr>
          <w:bottom w:val="single" w:sz="4" w:space="1" w:color="DBE3EE"/>
        </w:pBdr>
        <w:spacing w:after="40" w:before="120"/>
      </w:pPr>
      <w:hyperlink w:anchor="h_limitations">
        <w:r>
          <w:rPr>
            <w:color w:val="13294B"/>
            <w:b/>
            <w:sz w:val="21"/>
          </w:rPr>
          <w:t xml:space="preserve">15. Limitations and recommendations</w:t>
        </w:r>
      </w:hyperlink>
    </w:p>
    <w:p>
      <w:pPr>
        <w:pBdr>
          <w:bottom w:val="single" w:sz="4" w:space="1" w:color="DBE3EE"/>
        </w:pBdr>
        <w:spacing w:after="40" w:before="120"/>
      </w:pPr>
      <w:hyperlink w:anchor="h_glossary">
        <w:r>
          <w:rPr>
            <w:color w:val="13294B"/>
            <w:b/>
            <w:sz w:val="21"/>
          </w:rPr>
          <w:t xml:space="preserve">Appendix A. Glossary</w:t>
        </w:r>
      </w:hyperlink>
    </w:p>
    <w:p>
      <w:pPr>
        <w:pBdr>
          <w:bottom w:val="single" w:sz="4" w:space="1" w:color="DBE3EE"/>
        </w:pBdr>
        <w:spacing w:after="40" w:before="120"/>
      </w:pPr>
      <w:hyperlink w:anchor="h_config_reference">
        <w:r>
          <w:rPr>
            <w:color w:val="13294B"/>
            <w:b/>
            <w:sz w:val="21"/>
          </w:rPr>
          <w:t xml:space="preserve">Appendix B. Configuration reference</w:t>
        </w:r>
      </w:hyperlink>
    </w:p>
    <w:p>
      <w:pPr>
        <w:pBdr>
          <w:bottom w:val="single" w:sz="4" w:space="1" w:color="DBE3EE"/>
        </w:pBdr>
        <w:spacing w:after="40" w:before="120"/>
      </w:pPr>
      <w:hyperlink w:anchor="h_status_catalogue">
        <w:r>
          <w:rPr>
            <w:color w:val="13294B"/>
            <w:b/>
            <w:sz w:val="21"/>
          </w:rPr>
          <w:t xml:space="preserve">Appendix C. Status catalogue</w:t>
        </w:r>
      </w:hyperlink>
    </w:p>
    <w:p>
      <w:pPr>
        <w:pStyle w:val="Heading1"/>
        <w:pBdr>
          <w:bottom w:val="single" w:sz="18" w:space="4" w:color="1D4ED8"/>
        </w:pBdr>
      </w:pPr>
      <w:bookmarkStart w:id="1" w:name="h_executive_summary"/>
      <w:r>
        <w:rPr>
          <w:b w:val="0"/>
        </w:rPr>
        <w:t>Executive summary</w:t>
      </w:r>
      <w:bookmarkEnd w:id="1"/>
    </w:p>
    <w:p>
      <w:r>
        <w:rPr>
          <w:b w:val="0"/>
        </w:rPr>
        <w:t>Bhagirath ERP is the operating system of a bus body-building plant. It follows every customer chassis from the moment it arrives at the yard, through each production station and its quality gate, to the gate pass that lets the finished bus leave. Around that core it runs sales and dealer orders, bills of material, purchasing and stores, and three external portals for dealers, vendors and the maintenance team.</w:t>
      </w:r>
    </w:p>
    <w:p>
      <w:r>
        <w:rPr>
          <w:b w:val="0"/>
        </w:rPr>
        <w:t>The system is a single web application backed by one PostgreSQL database. A React front end serves office screens and phone-first shop-floor screens; a FastAPI back end exposes a versioned REST API organised into 22 business modules; the database holds about 157 tables, each described in plain language inside the database itself.</w:t>
      </w:r>
    </w:p>
    <w:p>
      <w:r>
        <w:rPr>
          <w:b w:val="0"/>
        </w:rPr>
        <w:t>Four ideas shape the design:</w:t>
      </w:r>
    </w:p>
    <w:p>
      <w:pPr>
        <w:spacing w:after="60"/>
        <w:ind w:left="510" w:hanging="340"/>
      </w:pPr>
      <w:r>
        <w:rPr>
          <w:b/>
          <w:color w:val="1D4ED8"/>
        </w:rPr>
        <w:t xml:space="preserve">1.  </w:t>
      </w:r>
      <w:r>
        <w:rPr>
          <w:b/>
        </w:rPr>
        <w:t>The chassis is the unit of work.</w:t>
      </w:r>
      <w:r>
        <w:rPr>
          <w:b w:val="0"/>
        </w:rPr>
        <w:t xml:space="preserve"> Every process (inward, procurement, production, quality, dispatch) reads and writes against one record per chassis, and every movement is logged.</w:t>
      </w:r>
    </w:p>
    <w:p>
      <w:pPr>
        <w:spacing w:after="60"/>
        <w:ind w:left="510" w:hanging="340"/>
      </w:pPr>
      <w:r>
        <w:rPr>
          <w:b/>
          <w:color w:val="1D4ED8"/>
        </w:rPr>
        <w:t xml:space="preserve">2.  </w:t>
      </w:r>
      <w:r>
        <w:rPr>
          <w:b/>
        </w:rPr>
        <w:t>Quality is a gate, not a report.</w:t>
      </w:r>
      <w:r>
        <w:rPr>
          <w:b w:val="0"/>
        </w:rPr>
        <w:t xml:space="preserve"> A chassis cannot be checked in at the next station until QA at the current station has passed every mandatory checksheet and released it. The gate is an explicit, auditable state machine.</w:t>
      </w:r>
    </w:p>
    <w:p>
      <w:pPr>
        <w:spacing w:after="60"/>
        <w:ind w:left="510" w:hanging="340"/>
      </w:pPr>
      <w:r>
        <w:rPr>
          <w:b/>
          <w:color w:val="1D4ED8"/>
        </w:rPr>
        <w:t xml:space="preserve">3.  </w:t>
      </w:r>
      <w:r>
        <w:rPr>
          <w:b/>
        </w:rPr>
        <w:t>Configuration lives in data, not code.</w:t>
      </w:r>
      <w:r>
        <w:rPr>
          <w:b w:val="0"/>
        </w:rPr>
        <w:t xml:space="preserve"> Stations and their order, QA checksheets, dropdown lists, roles, permissions and station staff are all rows that administrators edit on screen. Most day-to-day changes need no developer and no redeployment.</w:t>
      </w:r>
    </w:p>
    <w:p>
      <w:pPr>
        <w:spacing w:after="60"/>
        <w:ind w:left="510" w:hanging="340"/>
      </w:pPr>
      <w:r>
        <w:rPr>
          <w:b/>
          <w:color w:val="1D4ED8"/>
        </w:rPr>
        <w:t xml:space="preserve">4.  </w:t>
      </w:r>
      <w:r>
        <w:rPr>
          <w:b/>
        </w:rPr>
        <w:t>The system explains itself.</w:t>
      </w:r>
      <w:r>
        <w:rPr>
          <w:b w:val="0"/>
        </w:rPr>
        <w:t xml:space="preserve"> Tables carry descriptions, a generated reference lists every column, and permissions, statuses and flows are documented in this paper.</w:t>
      </w:r>
    </w:p>
    <w:p>
      <w:r>
        <w:rPr>
          <w:b w:val="0"/>
        </w:rPr>
        <w:t>This paper explains how the system works, why it is built the way it is, and how its key mechanisms solve the plant's problems, so that a technical owner can operate, change and extend it with confidence.</w:t>
      </w:r>
    </w:p>
    <w:p>
      <w:pPr>
        <w:pStyle w:val="Heading1"/>
        <w:pBdr>
          <w:bottom w:val="single" w:sz="18" w:space="4" w:color="1D4ED8"/>
        </w:pBdr>
      </w:pPr>
      <w:bookmarkStart w:id="2" w:name="h_about"/>
      <w:r>
        <w:rPr>
          <w:b w:val="0"/>
        </w:rPr>
        <w:t>1. About this document</w:t>
      </w:r>
      <w:bookmarkEnd w:id="2"/>
    </w:p>
    <w:p>
      <w:pPr>
        <w:pStyle w:val="Heading2"/>
      </w:pPr>
      <w:bookmarkStart w:id="3" w:name="h_purpose"/>
      <w:r>
        <w:rPr>
          <w:b w:val="0"/>
        </w:rPr>
        <w:t>1.1 Purpose and audience</w:t>
      </w:r>
      <w:bookmarkEnd w:id="3"/>
    </w:p>
    <w:p>
      <w:r>
        <w:rPr>
          <w:b w:val="0"/>
        </w:rPr>
        <w:t>This is the authoritative technical description of Bhagirath ERP at handover (October 2026). It is written for the technical project manager who owns the system, and for developers and analysts who will maintain it. It assumes familiarity with web applications and relational databases, but no prior knowledge of this system or of bus manufacturing.</w:t>
      </w:r>
    </w:p>
    <w:p>
      <w:pPr>
        <w:pStyle w:val="Heading2"/>
      </w:pPr>
      <w:bookmarkStart w:id="4" w:name="h_how_to_read"/>
      <w:r>
        <w:rPr>
          <w:b w:val="0"/>
        </w:rPr>
        <w:t>1.2 How to read it</w:t>
      </w:r>
      <w:bookmarkEnd w:id="4"/>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5610"/>
            <w:shd w:val="clear" w:color="auto" w:fill="13294B"/>
          </w:tcPr>
          <w:p>
            <w:pPr>
              <w:spacing w:after="20" w:before="20"/>
            </w:pPr>
            <w:r>
              <w:rPr>
                <w:b/>
                <w:color w:val="FFFFFF"/>
                <w:sz w:val="18"/>
              </w:rPr>
              <w:t>If you want to</w:t>
            </w:r>
          </w:p>
        </w:tc>
        <w:tc>
          <w:tcPr>
            <w:tcW w:type="dxa" w:w="4028"/>
            <w:shd w:val="clear" w:color="auto" w:fill="13294B"/>
          </w:tcPr>
          <w:p>
            <w:pPr>
              <w:spacing w:after="20" w:before="20"/>
            </w:pPr>
            <w:r>
              <w:rPr>
                <w:b/>
                <w:color w:val="FFFFFF"/>
                <w:sz w:val="18"/>
              </w:rPr>
              <w:t>Read</w:t>
            </w:r>
          </w:p>
        </w:tc>
      </w:tr>
      <w:tr>
        <w:trPr>
          <w:cantSplit/>
        </w:trPr>
        <w:tc>
          <w:tcPr>
            <w:tcW w:type="dxa" w:w="5610"/>
          </w:tcPr>
          <w:p>
            <w:pPr>
              <w:spacing w:after="20" w:before="20"/>
            </w:pPr>
            <w:r>
              <w:rPr>
                <w:b w:val="0"/>
                <w:sz w:val="18"/>
              </w:rPr>
              <w:t>Understand the system in ten minutes</w:t>
            </w:r>
          </w:p>
        </w:tc>
        <w:tc>
          <w:tcPr>
            <w:tcW w:type="dxa" w:w="4028"/>
          </w:tcPr>
          <w:p>
            <w:pPr>
              <w:spacing w:after="20" w:before="20"/>
            </w:pPr>
            <w:r>
              <w:rPr>
                <w:b w:val="0"/>
                <w:sz w:val="18"/>
              </w:rPr>
              <w:t>Executive summary, Chapter 3</w:t>
            </w:r>
          </w:p>
        </w:tc>
      </w:tr>
      <w:tr>
        <w:trPr>
          <w:cantSplit/>
        </w:trPr>
        <w:tc>
          <w:tcPr>
            <w:tcW w:type="dxa" w:w="5610"/>
            <w:shd w:val="clear" w:color="auto" w:fill="F8FAFC"/>
          </w:tcPr>
          <w:p>
            <w:pPr>
              <w:spacing w:after="20" w:before="20"/>
            </w:pPr>
            <w:r>
              <w:rPr>
                <w:b w:val="0"/>
                <w:sz w:val="18"/>
              </w:rPr>
              <w:t>Understand how it is built</w:t>
            </w:r>
          </w:p>
        </w:tc>
        <w:tc>
          <w:tcPr>
            <w:tcW w:type="dxa" w:w="4028"/>
            <w:shd w:val="clear" w:color="auto" w:fill="F8FAFC"/>
          </w:tcPr>
          <w:p>
            <w:pPr>
              <w:spacing w:after="20" w:before="20"/>
            </w:pPr>
            <w:r>
              <w:rPr>
                <w:b w:val="0"/>
                <w:sz w:val="18"/>
              </w:rPr>
              <w:t>Chapters 4 and 5</w:t>
            </w:r>
          </w:p>
        </w:tc>
      </w:tr>
      <w:tr>
        <w:trPr>
          <w:cantSplit/>
        </w:trPr>
        <w:tc>
          <w:tcPr>
            <w:tcW w:type="dxa" w:w="5610"/>
          </w:tcPr>
          <w:p>
            <w:pPr>
              <w:spacing w:after="20" w:before="20"/>
            </w:pPr>
            <w:r>
              <w:rPr>
                <w:b w:val="0"/>
                <w:sz w:val="18"/>
              </w:rPr>
              <w:t>Understand the key algorithms and rules</w:t>
            </w:r>
          </w:p>
        </w:tc>
        <w:tc>
          <w:tcPr>
            <w:tcW w:type="dxa" w:w="4028"/>
          </w:tcPr>
          <w:p>
            <w:pPr>
              <w:spacing w:after="20" w:before="20"/>
            </w:pPr>
            <w:r>
              <w:rPr>
                <w:b w:val="0"/>
                <w:sz w:val="18"/>
              </w:rPr>
              <w:t>Chapter 6</w:t>
            </w:r>
          </w:p>
        </w:tc>
      </w:tr>
      <w:tr>
        <w:trPr>
          <w:cantSplit/>
        </w:trPr>
        <w:tc>
          <w:tcPr>
            <w:tcW w:type="dxa" w:w="5610"/>
            <w:shd w:val="clear" w:color="auto" w:fill="F8FAFC"/>
          </w:tcPr>
          <w:p>
            <w:pPr>
              <w:spacing w:after="20" w:before="20"/>
            </w:pPr>
            <w:r>
              <w:rPr>
                <w:b w:val="0"/>
                <w:sz w:val="18"/>
              </w:rPr>
              <w:t>Find data in the database</w:t>
            </w:r>
          </w:p>
        </w:tc>
        <w:tc>
          <w:tcPr>
            <w:tcW w:type="dxa" w:w="4028"/>
            <w:shd w:val="clear" w:color="auto" w:fill="F8FAFC"/>
          </w:tcPr>
          <w:p>
            <w:pPr>
              <w:spacing w:after="20" w:before="20"/>
            </w:pPr>
            <w:r>
              <w:rPr>
                <w:b w:val="0"/>
                <w:sz w:val="18"/>
              </w:rPr>
              <w:t>Chapter 7</w:t>
            </w:r>
          </w:p>
        </w:tc>
      </w:tr>
      <w:tr>
        <w:trPr>
          <w:cantSplit/>
        </w:trPr>
        <w:tc>
          <w:tcPr>
            <w:tcW w:type="dxa" w:w="5610"/>
          </w:tcPr>
          <w:p>
            <w:pPr>
              <w:spacing w:after="20" w:before="20"/>
            </w:pPr>
            <w:r>
              <w:rPr>
                <w:b w:val="0"/>
                <w:sz w:val="18"/>
              </w:rPr>
              <w:t>Understand security</w:t>
            </w:r>
          </w:p>
        </w:tc>
        <w:tc>
          <w:tcPr>
            <w:tcW w:type="dxa" w:w="4028"/>
          </w:tcPr>
          <w:p>
            <w:pPr>
              <w:spacing w:after="20" w:before="20"/>
            </w:pPr>
            <w:r>
              <w:rPr>
                <w:b w:val="0"/>
                <w:sz w:val="18"/>
              </w:rPr>
              <w:t>Chapter 8</w:t>
            </w:r>
          </w:p>
        </w:tc>
      </w:tr>
      <w:tr>
        <w:trPr>
          <w:cantSplit/>
        </w:trPr>
        <w:tc>
          <w:tcPr>
            <w:tcW w:type="dxa" w:w="5610"/>
            <w:shd w:val="clear" w:color="auto" w:fill="F8FAFC"/>
          </w:tcPr>
          <w:p>
            <w:pPr>
              <w:spacing w:after="20" w:before="20"/>
            </w:pPr>
            <w:r>
              <w:rPr>
                <w:b w:val="0"/>
                <w:sz w:val="18"/>
              </w:rPr>
              <w:t>Locate a file or screen</w:t>
            </w:r>
          </w:p>
        </w:tc>
        <w:tc>
          <w:tcPr>
            <w:tcW w:type="dxa" w:w="4028"/>
            <w:shd w:val="clear" w:color="auto" w:fill="F8FAFC"/>
          </w:tcPr>
          <w:p>
            <w:pPr>
              <w:spacing w:after="20" w:before="20"/>
            </w:pPr>
            <w:r>
              <w:rPr>
                <w:b w:val="0"/>
                <w:sz w:val="18"/>
              </w:rPr>
              <w:t>Chapter 9</w:t>
            </w:r>
          </w:p>
        </w:tc>
      </w:tr>
      <w:tr>
        <w:trPr>
          <w:cantSplit/>
        </w:trPr>
        <w:tc>
          <w:tcPr>
            <w:tcW w:type="dxa" w:w="5610"/>
          </w:tcPr>
          <w:p>
            <w:pPr>
              <w:spacing w:after="20" w:before="20"/>
            </w:pPr>
            <w:r>
              <w:rPr>
                <w:b w:val="0"/>
                <w:sz w:val="18"/>
              </w:rPr>
              <w:t>Follow a business process end to end</w:t>
            </w:r>
          </w:p>
        </w:tc>
        <w:tc>
          <w:tcPr>
            <w:tcW w:type="dxa" w:w="4028"/>
          </w:tcPr>
          <w:p>
            <w:pPr>
              <w:spacing w:after="20" w:before="20"/>
            </w:pPr>
            <w:r>
              <w:rPr>
                <w:b w:val="0"/>
                <w:sz w:val="18"/>
              </w:rPr>
              <w:t>Chapter 10</w:t>
            </w:r>
          </w:p>
        </w:tc>
      </w:tr>
      <w:tr>
        <w:trPr>
          <w:cantSplit/>
        </w:trPr>
        <w:tc>
          <w:tcPr>
            <w:tcW w:type="dxa" w:w="5610"/>
            <w:shd w:val="clear" w:color="auto" w:fill="F8FAFC"/>
          </w:tcPr>
          <w:p>
            <w:pPr>
              <w:spacing w:after="20" w:before="20"/>
            </w:pPr>
            <w:r>
              <w:rPr>
                <w:b w:val="0"/>
                <w:sz w:val="18"/>
              </w:rPr>
              <w:t>Change something safely</w:t>
            </w:r>
          </w:p>
        </w:tc>
        <w:tc>
          <w:tcPr>
            <w:tcW w:type="dxa" w:w="4028"/>
            <w:shd w:val="clear" w:color="auto" w:fill="F8FAFC"/>
          </w:tcPr>
          <w:p>
            <w:pPr>
              <w:spacing w:after="20" w:before="20"/>
            </w:pPr>
            <w:r>
              <w:rPr>
                <w:b w:val="0"/>
                <w:sz w:val="18"/>
              </w:rPr>
              <w:t>Chapters 11 and 12</w:t>
            </w:r>
          </w:p>
        </w:tc>
      </w:tr>
      <w:tr>
        <w:trPr>
          <w:cantSplit/>
        </w:trPr>
        <w:tc>
          <w:tcPr>
            <w:tcW w:type="dxa" w:w="5610"/>
          </w:tcPr>
          <w:p>
            <w:pPr>
              <w:spacing w:after="20" w:before="20"/>
            </w:pPr>
            <w:r>
              <w:rPr>
                <w:b w:val="0"/>
                <w:sz w:val="18"/>
              </w:rPr>
              <w:t>Run, back up and upgrade it</w:t>
            </w:r>
          </w:p>
        </w:tc>
        <w:tc>
          <w:tcPr>
            <w:tcW w:type="dxa" w:w="4028"/>
          </w:tcPr>
          <w:p>
            <w:pPr>
              <w:spacing w:after="20" w:before="20"/>
            </w:pPr>
            <w:r>
              <w:rPr>
                <w:b w:val="0"/>
                <w:sz w:val="18"/>
              </w:rPr>
              <w:t>Chapter 13</w:t>
            </w:r>
          </w:p>
        </w:tc>
      </w:tr>
    </w:tbl>
    <w:p>
      <w:pPr>
        <w:spacing w:after="40"/>
      </w:pPr>
    </w:p>
    <w:p>
      <w:pPr>
        <w:pStyle w:val="Heading2"/>
      </w:pPr>
      <w:bookmarkStart w:id="5" w:name="h_conventions"/>
      <w:r>
        <w:rPr>
          <w:b w:val="0"/>
        </w:rPr>
        <w:t>1.3 Conventions</w:t>
      </w:r>
      <w:bookmarkEnd w:id="5"/>
    </w:p>
    <w:p>
      <w:pPr>
        <w:pStyle w:val="ListBullet"/>
        <w:spacing w:after="60"/>
      </w:pPr>
      <w:r>
        <w:rPr>
          <w:rFonts w:ascii="Consolas" w:hAnsi="Consolas"/>
          <w:b w:val="0"/>
          <w:color w:val="9F1239"/>
          <w:sz w:val="18"/>
        </w:rPr>
        <w:t>monospace</w:t>
      </w:r>
      <w:r>
        <w:rPr>
          <w:b w:val="0"/>
        </w:rPr>
        <w:t xml:space="preserve"> marks file names, table and column names, status values and commands.</w:t>
      </w:r>
    </w:p>
    <w:p>
      <w:pPr>
        <w:pStyle w:val="ListBullet"/>
        <w:spacing w:after="60"/>
      </w:pPr>
      <w:r>
        <w:rPr>
          <w:b w:val="0"/>
        </w:rPr>
        <w:t xml:space="preserve">Status values are written in capitals, exactly as stored, for example </w:t>
      </w:r>
      <w:r>
        <w:rPr>
          <w:rFonts w:ascii="Consolas" w:hAnsi="Consolas"/>
          <w:b w:val="0"/>
          <w:color w:val="9F1239"/>
          <w:sz w:val="18"/>
        </w:rPr>
        <w:t>READY_FOR_DISPATCH</w:t>
      </w:r>
      <w:r>
        <w:rPr>
          <w:b w:val="0"/>
        </w:rPr>
        <w:t>.</w:t>
      </w:r>
    </w:p>
    <w:p>
      <w:pPr>
        <w:pStyle w:val="ListBullet"/>
        <w:spacing w:after="60"/>
      </w:pPr>
      <w:r>
        <w:rPr>
          <w:b w:val="0"/>
        </w:rPr>
        <w:t xml:space="preserve">Menu paths are written </w:t>
      </w:r>
      <w:r>
        <w:rPr>
          <w:b/>
        </w:rPr>
        <w:t>Group &gt; Item</w:t>
      </w:r>
      <w:r>
        <w:rPr>
          <w:b w:val="0"/>
        </w:rPr>
        <w:t xml:space="preserve">, for example </w:t>
      </w:r>
      <w:r>
        <w:rPr>
          <w:b/>
        </w:rPr>
        <w:t>Setup &gt; Station Staff</w:t>
      </w:r>
      <w:r>
        <w:rPr>
          <w:b w:val="0"/>
        </w:rPr>
        <w:t>.</w:t>
      </w:r>
    </w:p>
    <w:p>
      <w:pPr>
        <w:pStyle w:val="ListBullet"/>
        <w:spacing w:after="60"/>
      </w:pPr>
      <w:r>
        <w:rPr>
          <w:b w:val="0"/>
        </w:rPr>
        <w:t>File paths are relative to the project folder (</w:t>
      </w:r>
      <w:r>
        <w:rPr>
          <w:rFonts w:ascii="Consolas" w:hAnsi="Consolas"/>
          <w:b w:val="0"/>
          <w:color w:val="9F1239"/>
          <w:sz w:val="18"/>
        </w:rPr>
        <w:t>backend/...</w:t>
      </w:r>
      <w:r>
        <w:rPr>
          <w:b w:val="0"/>
        </w:rPr>
        <w:t xml:space="preserve">, </w:t>
      </w:r>
      <w:r>
        <w:rPr>
          <w:rFonts w:ascii="Consolas" w:hAnsi="Consolas"/>
          <w:b w:val="0"/>
          <w:color w:val="9F1239"/>
          <w:sz w:val="18"/>
        </w:rPr>
        <w:t>frontend/...</w:t>
      </w:r>
      <w:r>
        <w:rPr>
          <w:b w:val="0"/>
        </w:rPr>
        <w:t>).</w:t>
      </w:r>
    </w:p>
    <w:p>
      <w:pPr>
        <w:pStyle w:val="ListBullet"/>
        <w:spacing w:after="60"/>
      </w:pPr>
      <w:r>
        <w:rPr>
          <w:b w:val="0"/>
        </w:rPr>
        <w:t xml:space="preserve">Companion files inside the project: </w:t>
      </w:r>
      <w:r>
        <w:rPr>
          <w:rFonts w:ascii="Consolas" w:hAnsi="Consolas"/>
          <w:b w:val="0"/>
          <w:color w:val="9F1239"/>
          <w:sz w:val="18"/>
        </w:rPr>
        <w:t>docs/DATABASE_REFERENCE.md</w:t>
      </w:r>
      <w:r>
        <w:rPr>
          <w:b w:val="0"/>
        </w:rPr>
        <w:t xml:space="preserve"> (every table and column),</w:t>
      </w:r>
    </w:p>
    <w:p>
      <w:r>
        <w:rPr>
          <w:rFonts w:ascii="Consolas" w:hAnsi="Consolas"/>
          <w:b w:val="0"/>
          <w:color w:val="9F1239"/>
          <w:sz w:val="18"/>
        </w:rPr>
        <w:t>docs/SETUP_GUIDE_WINDOWS.md</w:t>
      </w:r>
      <w:r>
        <w:rPr>
          <w:b w:val="0"/>
        </w:rPr>
        <w:t xml:space="preserve">, </w:t>
      </w:r>
      <w:r>
        <w:rPr>
          <w:rFonts w:ascii="Consolas" w:hAnsi="Consolas"/>
          <w:b w:val="0"/>
          <w:color w:val="9F1239"/>
          <w:sz w:val="18"/>
        </w:rPr>
        <w:t>docs/SETUP_GUIDE_MAC.md</w:t>
      </w:r>
      <w:r>
        <w:rPr>
          <w:b w:val="0"/>
        </w:rPr>
        <w:t xml:space="preserve">, </w:t>
      </w:r>
      <w:r>
        <w:rPr>
          <w:rFonts w:ascii="Consolas" w:hAnsi="Consolas"/>
          <w:b w:val="0"/>
          <w:color w:val="9F1239"/>
          <w:sz w:val="18"/>
        </w:rPr>
        <w:t>backend/scripts/README.md</w:t>
      </w:r>
      <w:r>
        <w:rPr>
          <w:b w:val="0"/>
        </w:rPr>
        <w:t>.</w:t>
      </w:r>
    </w:p>
    <w:p>
      <w:pPr>
        <w:pStyle w:val="Heading1"/>
        <w:pBdr>
          <w:bottom w:val="single" w:sz="18" w:space="4" w:color="1D4ED8"/>
        </w:pBdr>
      </w:pPr>
      <w:bookmarkStart w:id="6" w:name="h_business_context"/>
      <w:r>
        <w:rPr>
          <w:b w:val="0"/>
        </w:rPr>
        <w:t>2. Business context</w:t>
      </w:r>
      <w:bookmarkEnd w:id="6"/>
    </w:p>
    <w:p>
      <w:pPr>
        <w:pStyle w:val="Heading2"/>
      </w:pPr>
      <w:bookmarkStart w:id="7" w:name="h_the_plant"/>
      <w:r>
        <w:rPr>
          <w:b w:val="0"/>
        </w:rPr>
        <w:t>2.1 The plant</w:t>
      </w:r>
      <w:bookmarkEnd w:id="7"/>
    </w:p>
    <w:p>
      <w:r>
        <w:rPr>
          <w:b w:val="0"/>
        </w:rPr>
        <w:t>A customer (usually a dealer acting for a school, company or transport operator) orders buses of a given model, body type, customer segment and seating layout, with optional features such as air conditioning, door types or fire-protection systems. The customer's bare chassis arrives at the plant yard. The plant then builds the body on it through a fixed sequence of stations (chassis preparation, floor and side structure welding, roof, structure QA, primer and top-coat painting, electrical wiring, flooring and panelling, seat fitment, glass and doors) and finishes with a final vehicle inspection (FVI), an air-conditioning (thermal) check and a gate pass.</w:t>
      </w:r>
    </w:p>
    <w:p>
      <w:pPr>
        <w:keepNext/>
        <w:jc w:val="center"/>
      </w:pPr>
      <w:r>
        <w:drawing>
          <wp:inline xmlns:a="http://schemas.openxmlformats.org/drawingml/2006/main" xmlns:pic="http://schemas.openxmlformats.org/drawingml/2006/picture">
            <wp:extent cx="5760000" cy="1573167"/>
            <wp:docPr id="1" name="Picture 1"/>
            <wp:cNvGraphicFramePr>
              <a:graphicFrameLocks noChangeAspect="1"/>
            </wp:cNvGraphicFramePr>
            <a:graphic>
              <a:graphicData uri="http://schemas.openxmlformats.org/drawingml/2006/picture">
                <pic:pic>
                  <pic:nvPicPr>
                    <pic:cNvPr id="0" name="valuestream.png"/>
                    <pic:cNvPicPr/>
                  </pic:nvPicPr>
                  <pic:blipFill>
                    <a:blip r:embed="rId9"/>
                    <a:stretch>
                      <a:fillRect/>
                    </a:stretch>
                  </pic:blipFill>
                  <pic:spPr>
                    <a:xfrm>
                      <a:off x="0" y="0"/>
                      <a:ext cx="5760000" cy="1573167"/>
                    </a:xfrm>
                    <a:prstGeom prst="rect"/>
                  </pic:spPr>
                </pic:pic>
              </a:graphicData>
            </a:graphic>
          </wp:inline>
        </w:drawing>
      </w:r>
    </w:p>
    <w:p>
      <w:pPr>
        <w:jc w:val="center"/>
      </w:pPr>
      <w:r>
        <w:rPr>
          <w:b/>
          <w:color w:val="13294B"/>
          <w:sz w:val="18"/>
        </w:rPr>
        <w:t xml:space="preserve">Figure 1. </w:t>
      </w:r>
      <w:r>
        <w:rPr>
          <w:color w:val="64748B"/>
          <w:sz w:val="18"/>
        </w:rPr>
        <w:t>The value stream: from order to dispatch, with purchasing feeding parts to the stations.</w:t>
      </w:r>
    </w:p>
    <w:p>
      <w:pPr>
        <w:pStyle w:val="Heading2"/>
      </w:pPr>
      <w:bookmarkStart w:id="8" w:name="h_problems"/>
      <w:r>
        <w:rPr>
          <w:b w:val="0"/>
        </w:rPr>
        <w:t>2.2 Problems the system solves</w:t>
      </w:r>
      <w:bookmarkEnd w:id="8"/>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4819"/>
            <w:shd w:val="clear" w:color="auto" w:fill="13294B"/>
          </w:tcPr>
          <w:p>
            <w:pPr>
              <w:spacing w:after="20" w:before="20"/>
            </w:pPr>
            <w:r>
              <w:rPr>
                <w:b/>
                <w:color w:val="FFFFFF"/>
                <w:sz w:val="18"/>
              </w:rPr>
              <w:t>Problem in the plant</w:t>
            </w:r>
          </w:p>
        </w:tc>
        <w:tc>
          <w:tcPr>
            <w:tcW w:type="dxa" w:w="4819"/>
            <w:shd w:val="clear" w:color="auto" w:fill="13294B"/>
          </w:tcPr>
          <w:p>
            <w:pPr>
              <w:spacing w:after="20" w:before="20"/>
            </w:pPr>
            <w:r>
              <w:rPr>
                <w:b/>
                <w:color w:val="FFFFFF"/>
                <w:sz w:val="18"/>
              </w:rPr>
              <w:t>How the system addresses it</w:t>
            </w:r>
          </w:p>
        </w:tc>
      </w:tr>
      <w:tr>
        <w:trPr>
          <w:cantSplit/>
        </w:trPr>
        <w:tc>
          <w:tcPr>
            <w:tcW w:type="dxa" w:w="4819"/>
          </w:tcPr>
          <w:p>
            <w:pPr>
              <w:spacing w:after="20" w:before="20"/>
            </w:pPr>
            <w:r>
              <w:rPr>
                <w:b w:val="0"/>
                <w:sz w:val="18"/>
              </w:rPr>
              <w:t>Nobody could say where a given chassis was, or how long it had been there</w:t>
            </w:r>
          </w:p>
        </w:tc>
        <w:tc>
          <w:tcPr>
            <w:tcW w:type="dxa" w:w="4819"/>
          </w:tcPr>
          <w:p>
            <w:pPr>
              <w:spacing w:after="20" w:before="20"/>
            </w:pPr>
            <w:r>
              <w:rPr>
                <w:b w:val="0"/>
                <w:sz w:val="18"/>
              </w:rPr>
              <w:t>Every check-in and completion is logged per station with timestamps; the Production Floor shows each station's chassis, elapsed time, age in days and overdue flags</w:t>
            </w:r>
          </w:p>
        </w:tc>
      </w:tr>
      <w:tr>
        <w:trPr>
          <w:cantSplit/>
        </w:trPr>
        <w:tc>
          <w:tcPr>
            <w:tcW w:type="dxa" w:w="4819"/>
            <w:shd w:val="clear" w:color="auto" w:fill="F8FAFC"/>
          </w:tcPr>
          <w:p>
            <w:pPr>
              <w:spacing w:after="20" w:before="20"/>
            </w:pPr>
            <w:r>
              <w:rPr>
                <w:b w:val="0"/>
                <w:sz w:val="18"/>
              </w:rPr>
              <w:t>Defects found late, after the chassis had moved on</w:t>
            </w:r>
          </w:p>
        </w:tc>
        <w:tc>
          <w:tcPr>
            <w:tcW w:type="dxa" w:w="4819"/>
            <w:shd w:val="clear" w:color="auto" w:fill="F8FAFC"/>
          </w:tcPr>
          <w:p>
            <w:pPr>
              <w:spacing w:after="20" w:before="20"/>
            </w:pPr>
            <w:r>
              <w:rPr>
                <w:b w:val="0"/>
                <w:sz w:val="18"/>
              </w:rPr>
              <w:t>QA-gated hand-over: the next station cannot accept a chassis until QA at the current station passes and releases it</w:t>
            </w:r>
          </w:p>
        </w:tc>
      </w:tr>
      <w:tr>
        <w:trPr>
          <w:cantSplit/>
        </w:trPr>
        <w:tc>
          <w:tcPr>
            <w:tcW w:type="dxa" w:w="4819"/>
          </w:tcPr>
          <w:p>
            <w:pPr>
              <w:spacing w:after="20" w:before="20"/>
            </w:pPr>
            <w:r>
              <w:rPr>
                <w:b w:val="0"/>
                <w:sz w:val="18"/>
              </w:rPr>
              <w:t>Parts missing at the station when the chassis arrived</w:t>
            </w:r>
          </w:p>
        </w:tc>
        <w:tc>
          <w:tcPr>
            <w:tcW w:type="dxa" w:w="4819"/>
          </w:tcPr>
          <w:p>
            <w:pPr>
              <w:spacing w:after="20" w:before="20"/>
            </w:pPr>
            <w:r>
              <w:rPr>
                <w:b w:val="0"/>
                <w:sz w:val="18"/>
              </w:rPr>
              <w:t>Procurement check per chassis: the order's full bill of material is exploded, stock reserved, shortages raised as purchase requests before production starts</w:t>
            </w:r>
          </w:p>
        </w:tc>
      </w:tr>
      <w:tr>
        <w:trPr>
          <w:cantSplit/>
        </w:trPr>
        <w:tc>
          <w:tcPr>
            <w:tcW w:type="dxa" w:w="4819"/>
            <w:shd w:val="clear" w:color="auto" w:fill="F8FAFC"/>
          </w:tcPr>
          <w:p>
            <w:pPr>
              <w:spacing w:after="20" w:before="20"/>
            </w:pPr>
            <w:r>
              <w:rPr>
                <w:b w:val="0"/>
                <w:sz w:val="18"/>
              </w:rPr>
              <w:t>Commercial holds (payment, documents) discovered at dispatch</w:t>
            </w:r>
          </w:p>
        </w:tc>
        <w:tc>
          <w:tcPr>
            <w:tcW w:type="dxa" w:w="4819"/>
            <w:shd w:val="clear" w:color="auto" w:fill="F8FAFC"/>
          </w:tcPr>
          <w:p>
            <w:pPr>
              <w:spacing w:after="20" w:before="20"/>
            </w:pPr>
            <w:r>
              <w:rPr>
                <w:b w:val="0"/>
                <w:sz w:val="18"/>
              </w:rPr>
              <w:t>DA-lite status recorded at inward; holds are visible to sales and on dashboards throughout</w:t>
            </w:r>
          </w:p>
        </w:tc>
      </w:tr>
      <w:tr>
        <w:trPr>
          <w:cantSplit/>
        </w:trPr>
        <w:tc>
          <w:tcPr>
            <w:tcW w:type="dxa" w:w="4819"/>
          </w:tcPr>
          <w:p>
            <w:pPr>
              <w:spacing w:after="20" w:before="20"/>
            </w:pPr>
            <w:r>
              <w:rPr>
                <w:b w:val="0"/>
                <w:sz w:val="18"/>
              </w:rPr>
              <w:t>Paper checksheets, lost photos, unreadable remarks</w:t>
            </w:r>
          </w:p>
        </w:tc>
        <w:tc>
          <w:tcPr>
            <w:tcW w:type="dxa" w:w="4819"/>
          </w:tcPr>
          <w:p>
            <w:pPr>
              <w:spacing w:after="20" w:before="20"/>
            </w:pPr>
            <w:r>
              <w:rPr>
                <w:b w:val="0"/>
                <w:sz w:val="18"/>
              </w:rPr>
              <w:t>Digital checksheets on phones with measurements, photos and remarks per checkpoint, section and checksheet</w:t>
            </w:r>
          </w:p>
        </w:tc>
      </w:tr>
      <w:tr>
        <w:trPr>
          <w:cantSplit/>
        </w:trPr>
        <w:tc>
          <w:tcPr>
            <w:tcW w:type="dxa" w:w="4819"/>
            <w:shd w:val="clear" w:color="auto" w:fill="F8FAFC"/>
          </w:tcPr>
          <w:p>
            <w:pPr>
              <w:spacing w:after="20" w:before="20"/>
            </w:pPr>
            <w:r>
              <w:rPr>
                <w:b w:val="0"/>
                <w:sz w:val="18"/>
              </w:rPr>
              <w:t>Dropdown values and station lists hard-coded by developers</w:t>
            </w:r>
          </w:p>
        </w:tc>
        <w:tc>
          <w:tcPr>
            <w:tcW w:type="dxa" w:w="4819"/>
            <w:shd w:val="clear" w:color="auto" w:fill="F8FAFC"/>
          </w:tcPr>
          <w:p>
            <w:pPr>
              <w:spacing w:after="20" w:before="20"/>
            </w:pPr>
            <w:r>
              <w:rPr>
                <w:b w:val="0"/>
                <w:sz w:val="18"/>
              </w:rPr>
              <w:t>Administrators maintain them on screen; values live in database tables</w:t>
            </w:r>
          </w:p>
        </w:tc>
      </w:tr>
      <w:tr>
        <w:trPr>
          <w:cantSplit/>
        </w:trPr>
        <w:tc>
          <w:tcPr>
            <w:tcW w:type="dxa" w:w="4819"/>
          </w:tcPr>
          <w:p>
            <w:pPr>
              <w:spacing w:after="20" w:before="20"/>
            </w:pPr>
            <w:r>
              <w:rPr>
                <w:b w:val="0"/>
                <w:sz w:val="18"/>
              </w:rPr>
              <w:t>Dealers and vendors phoning for status</w:t>
            </w:r>
          </w:p>
        </w:tc>
        <w:tc>
          <w:tcPr>
            <w:tcW w:type="dxa" w:w="4819"/>
          </w:tcPr>
          <w:p>
            <w:pPr>
              <w:spacing w:after="20" w:before="20"/>
            </w:pPr>
            <w:r>
              <w:rPr>
                <w:b w:val="0"/>
                <w:sz w:val="18"/>
              </w:rPr>
              <w:t>Dealer and vendor portals with their own logins; public QR tracking page per chassis</w:t>
            </w:r>
          </w:p>
        </w:tc>
      </w:tr>
    </w:tbl>
    <w:p>
      <w:pPr>
        <w:spacing w:after="40"/>
      </w:pPr>
    </w:p>
    <w:p>
      <w:pPr>
        <w:pStyle w:val="Heading1"/>
        <w:pBdr>
          <w:bottom w:val="single" w:sz="18" w:space="4" w:color="1D4ED8"/>
        </w:pBdr>
      </w:pPr>
      <w:bookmarkStart w:id="9" w:name="h_system_overview"/>
      <w:r>
        <w:rPr>
          <w:b w:val="0"/>
        </w:rPr>
        <w:t>3. System overview</w:t>
      </w:r>
      <w:bookmarkEnd w:id="9"/>
    </w:p>
    <w:p>
      <w:pPr>
        <w:pStyle w:val="Heading2"/>
      </w:pPr>
      <w:bookmarkStart w:id="10" w:name="h_portals"/>
      <w:r>
        <w:rPr>
          <w:b w:val="0"/>
        </w:rPr>
        <w:t>3.1 Users and portals</w:t>
      </w:r>
      <w:bookmarkEnd w:id="10"/>
    </w:p>
    <w:p>
      <w:pPr>
        <w:keepNext/>
        <w:jc w:val="center"/>
      </w:pPr>
      <w:r>
        <w:drawing>
          <wp:inline xmlns:a="http://schemas.openxmlformats.org/drawingml/2006/main" xmlns:pic="http://schemas.openxmlformats.org/drawingml/2006/picture">
            <wp:extent cx="5760000" cy="2794659"/>
            <wp:docPr id="2" name="Picture 2"/>
            <wp:cNvGraphicFramePr>
              <a:graphicFrameLocks noChangeAspect="1"/>
            </wp:cNvGraphicFramePr>
            <a:graphic>
              <a:graphicData uri="http://schemas.openxmlformats.org/drawingml/2006/picture">
                <pic:pic>
                  <pic:nvPicPr>
                    <pic:cNvPr id="0" name="context.png"/>
                    <pic:cNvPicPr/>
                  </pic:nvPicPr>
                  <pic:blipFill>
                    <a:blip r:embed="rId10"/>
                    <a:stretch>
                      <a:fillRect/>
                    </a:stretch>
                  </pic:blipFill>
                  <pic:spPr>
                    <a:xfrm>
                      <a:off x="0" y="0"/>
                      <a:ext cx="5760000" cy="2794659"/>
                    </a:xfrm>
                    <a:prstGeom prst="rect"/>
                  </pic:spPr>
                </pic:pic>
              </a:graphicData>
            </a:graphic>
          </wp:inline>
        </w:drawing>
      </w:r>
    </w:p>
    <w:p>
      <w:pPr>
        <w:jc w:val="center"/>
      </w:pPr>
      <w:r>
        <w:rPr>
          <w:b/>
          <w:color w:val="13294B"/>
          <w:sz w:val="18"/>
        </w:rPr>
        <w:t xml:space="preserve">Figure 2. </w:t>
      </w:r>
      <w:r>
        <w:rPr>
          <w:color w:val="64748B"/>
          <w:sz w:val="18"/>
        </w:rPr>
        <w:t>System context: who uses the system and its main parts.</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2409"/>
        <w:gridCol w:w="2409"/>
        <w:gridCol w:w="2409"/>
        <w:gridCol w:w="2409"/>
      </w:tblGrid>
      <w:tr>
        <w:trPr>
          <w:tblHeader/>
          <w:cantSplit/>
        </w:trPr>
        <w:tc>
          <w:tcPr>
            <w:tcW w:type="dxa" w:w="1248"/>
            <w:shd w:val="clear" w:color="auto" w:fill="13294B"/>
          </w:tcPr>
          <w:p>
            <w:pPr>
              <w:spacing w:after="20" w:before="20"/>
            </w:pPr>
            <w:r>
              <w:rPr>
                <w:b/>
                <w:color w:val="FFFFFF"/>
                <w:sz w:val="18"/>
              </w:rPr>
              <w:t>Portal</w:t>
            </w:r>
          </w:p>
        </w:tc>
        <w:tc>
          <w:tcPr>
            <w:tcW w:type="dxa" w:w="1664"/>
            <w:shd w:val="clear" w:color="auto" w:fill="13294B"/>
          </w:tcPr>
          <w:p>
            <w:pPr>
              <w:spacing w:after="20" w:before="20"/>
            </w:pPr>
            <w:r>
              <w:rPr>
                <w:b/>
                <w:color w:val="FFFFFF"/>
                <w:sz w:val="18"/>
              </w:rPr>
              <w:t>Address</w:t>
            </w:r>
          </w:p>
        </w:tc>
        <w:tc>
          <w:tcPr>
            <w:tcW w:type="dxa" w:w="3883"/>
            <w:shd w:val="clear" w:color="auto" w:fill="13294B"/>
          </w:tcPr>
          <w:p>
            <w:pPr>
              <w:spacing w:after="20" w:before="20"/>
            </w:pPr>
            <w:r>
              <w:rPr>
                <w:b/>
                <w:color w:val="FFFFFF"/>
                <w:sz w:val="18"/>
              </w:rPr>
              <w:t>Users</w:t>
            </w:r>
          </w:p>
        </w:tc>
        <w:tc>
          <w:tcPr>
            <w:tcW w:type="dxa" w:w="2843"/>
            <w:shd w:val="clear" w:color="auto" w:fill="13294B"/>
          </w:tcPr>
          <w:p>
            <w:pPr>
              <w:spacing w:after="20" w:before="20"/>
            </w:pPr>
            <w:r>
              <w:rPr>
                <w:b/>
                <w:color w:val="FFFFFF"/>
                <w:sz w:val="18"/>
              </w:rPr>
              <w:t>Sign-in</w:t>
            </w:r>
          </w:p>
        </w:tc>
      </w:tr>
      <w:tr>
        <w:trPr>
          <w:cantSplit/>
        </w:trPr>
        <w:tc>
          <w:tcPr>
            <w:tcW w:type="dxa" w:w="1248"/>
          </w:tcPr>
          <w:p>
            <w:pPr>
              <w:spacing w:after="20" w:before="20"/>
            </w:pPr>
            <w:r>
              <w:rPr>
                <w:b w:val="0"/>
                <w:sz w:val="18"/>
              </w:rPr>
              <w:t>Staff ERP</w:t>
            </w:r>
          </w:p>
        </w:tc>
        <w:tc>
          <w:tcPr>
            <w:tcW w:type="dxa" w:w="1664"/>
          </w:tcPr>
          <w:p>
            <w:pPr>
              <w:spacing w:after="20" w:before="20"/>
            </w:pPr>
            <w:r>
              <w:rPr>
                <w:rFonts w:ascii="Consolas" w:hAnsi="Consolas"/>
                <w:b w:val="0"/>
                <w:color w:val="9F1239"/>
                <w:sz w:val="15"/>
              </w:rPr>
              <w:t>/</w:t>
            </w:r>
          </w:p>
        </w:tc>
        <w:tc>
          <w:tcPr>
            <w:tcW w:type="dxa" w:w="3883"/>
          </w:tcPr>
          <w:p>
            <w:pPr>
              <w:spacing w:after="20" w:before="20"/>
            </w:pPr>
            <w:r>
              <w:rPr>
                <w:b w:val="0"/>
                <w:sz w:val="18"/>
              </w:rPr>
              <w:t>Office staff, supervisors, administrators</w:t>
            </w:r>
          </w:p>
        </w:tc>
        <w:tc>
          <w:tcPr>
            <w:tcW w:type="dxa" w:w="2843"/>
          </w:tcPr>
          <w:p>
            <w:pPr>
              <w:spacing w:after="20" w:before="20"/>
            </w:pPr>
            <w:r>
              <w:rPr>
                <w:b w:val="0"/>
                <w:sz w:val="18"/>
              </w:rPr>
              <w:t>Staff account (</w:t>
            </w:r>
            <w:r>
              <w:rPr>
                <w:rFonts w:ascii="Consolas" w:hAnsi="Consolas"/>
                <w:b w:val="0"/>
                <w:color w:val="9F1239"/>
                <w:sz w:val="15"/>
              </w:rPr>
              <w:t>login_users</w:t>
            </w:r>
            <w:r>
              <w:rPr>
                <w:b w:val="0"/>
                <w:sz w:val="18"/>
              </w:rPr>
              <w:t>)</w:t>
            </w:r>
          </w:p>
        </w:tc>
      </w:tr>
      <w:tr>
        <w:trPr>
          <w:cantSplit/>
        </w:trPr>
        <w:tc>
          <w:tcPr>
            <w:tcW w:type="dxa" w:w="1248"/>
            <w:shd w:val="clear" w:color="auto" w:fill="F8FAFC"/>
          </w:tcPr>
          <w:p>
            <w:pPr>
              <w:spacing w:after="20" w:before="20"/>
            </w:pPr>
            <w:r>
              <w:rPr>
                <w:b w:val="0"/>
                <w:sz w:val="18"/>
              </w:rPr>
              <w:t>Station screens</w:t>
            </w:r>
          </w:p>
        </w:tc>
        <w:tc>
          <w:tcPr>
            <w:tcW w:type="dxa" w:w="1664"/>
            <w:shd w:val="clear" w:color="auto" w:fill="F8FAFC"/>
          </w:tcPr>
          <w:p>
            <w:pPr>
              <w:spacing w:after="20" w:before="20"/>
            </w:pPr>
            <w:r>
              <w:rPr>
                <w:rFonts w:ascii="Consolas" w:hAnsi="Consolas"/>
                <w:b w:val="0"/>
                <w:color w:val="9F1239"/>
                <w:sz w:val="15"/>
              </w:rPr>
              <w:t>/my-station</w:t>
            </w:r>
            <w:r>
              <w:rPr>
                <w:b w:val="0"/>
                <w:sz w:val="18"/>
              </w:rPr>
              <w:t xml:space="preserve">, </w:t>
            </w:r>
            <w:r>
              <w:rPr>
                <w:rFonts w:ascii="Consolas" w:hAnsi="Consolas"/>
                <w:b w:val="0"/>
                <w:color w:val="9F1239"/>
                <w:sz w:val="15"/>
              </w:rPr>
              <w:t>/qa/inspect</w:t>
            </w:r>
          </w:p>
        </w:tc>
        <w:tc>
          <w:tcPr>
            <w:tcW w:type="dxa" w:w="3883"/>
            <w:shd w:val="clear" w:color="auto" w:fill="F8FAFC"/>
          </w:tcPr>
          <w:p>
            <w:pPr>
              <w:spacing w:after="20" w:before="20"/>
            </w:pPr>
            <w:r>
              <w:rPr>
                <w:b w:val="0"/>
                <w:sz w:val="18"/>
              </w:rPr>
              <w:t>Operators and QA inspectors on phones</w:t>
            </w:r>
          </w:p>
        </w:tc>
        <w:tc>
          <w:tcPr>
            <w:tcW w:type="dxa" w:w="2843"/>
            <w:shd w:val="clear" w:color="auto" w:fill="F8FAFC"/>
          </w:tcPr>
          <w:p>
            <w:pPr>
              <w:spacing w:after="20" w:before="20"/>
            </w:pPr>
            <w:r>
              <w:rPr>
                <w:b w:val="0"/>
                <w:sz w:val="18"/>
              </w:rPr>
              <w:t>Staff account</w:t>
            </w:r>
          </w:p>
        </w:tc>
      </w:tr>
      <w:tr>
        <w:trPr>
          <w:cantSplit/>
        </w:trPr>
        <w:tc>
          <w:tcPr>
            <w:tcW w:type="dxa" w:w="1248"/>
          </w:tcPr>
          <w:p>
            <w:pPr>
              <w:spacing w:after="20" w:before="20"/>
            </w:pPr>
            <w:r>
              <w:rPr>
                <w:b w:val="0"/>
                <w:sz w:val="18"/>
              </w:rPr>
              <w:t>Dealer portal</w:t>
            </w:r>
          </w:p>
        </w:tc>
        <w:tc>
          <w:tcPr>
            <w:tcW w:type="dxa" w:w="1664"/>
          </w:tcPr>
          <w:p>
            <w:pPr>
              <w:spacing w:after="20" w:before="20"/>
            </w:pPr>
            <w:r>
              <w:rPr>
                <w:rFonts w:ascii="Consolas" w:hAnsi="Consolas"/>
                <w:b w:val="0"/>
                <w:color w:val="9F1239"/>
                <w:sz w:val="15"/>
              </w:rPr>
              <w:t>/dealer-portal</w:t>
            </w:r>
          </w:p>
        </w:tc>
        <w:tc>
          <w:tcPr>
            <w:tcW w:type="dxa" w:w="3883"/>
          </w:tcPr>
          <w:p>
            <w:pPr>
              <w:spacing w:after="20" w:before="20"/>
            </w:pPr>
            <w:r>
              <w:rPr>
                <w:b w:val="0"/>
                <w:sz w:val="18"/>
              </w:rPr>
              <w:t>Dealers: orders, clients, chassis status</w:t>
            </w:r>
          </w:p>
        </w:tc>
        <w:tc>
          <w:tcPr>
            <w:tcW w:type="dxa" w:w="2843"/>
          </w:tcPr>
          <w:p>
            <w:pPr>
              <w:spacing w:after="20" w:before="20"/>
            </w:pPr>
            <w:r>
              <w:rPr>
                <w:b w:val="0"/>
                <w:sz w:val="18"/>
              </w:rPr>
              <w:t>Dealer account (</w:t>
            </w:r>
            <w:r>
              <w:rPr>
                <w:rFonts w:ascii="Consolas" w:hAnsi="Consolas"/>
                <w:b w:val="0"/>
                <w:color w:val="9F1239"/>
                <w:sz w:val="15"/>
              </w:rPr>
              <w:t>customer_master</w:t>
            </w:r>
            <w:r>
              <w:rPr>
                <w:b w:val="0"/>
                <w:sz w:val="18"/>
              </w:rPr>
              <w:t>)</w:t>
            </w:r>
          </w:p>
        </w:tc>
      </w:tr>
      <w:tr>
        <w:trPr>
          <w:cantSplit/>
        </w:trPr>
        <w:tc>
          <w:tcPr>
            <w:tcW w:type="dxa" w:w="1248"/>
            <w:shd w:val="clear" w:color="auto" w:fill="F8FAFC"/>
          </w:tcPr>
          <w:p>
            <w:pPr>
              <w:spacing w:after="20" w:before="20"/>
            </w:pPr>
            <w:r>
              <w:rPr>
                <w:b w:val="0"/>
                <w:sz w:val="18"/>
              </w:rPr>
              <w:t>Vendor portal</w:t>
            </w:r>
          </w:p>
        </w:tc>
        <w:tc>
          <w:tcPr>
            <w:tcW w:type="dxa" w:w="1664"/>
            <w:shd w:val="clear" w:color="auto" w:fill="F8FAFC"/>
          </w:tcPr>
          <w:p>
            <w:pPr>
              <w:spacing w:after="20" w:before="20"/>
            </w:pPr>
            <w:r>
              <w:rPr>
                <w:rFonts w:ascii="Consolas" w:hAnsi="Consolas"/>
                <w:b w:val="0"/>
                <w:color w:val="9F1239"/>
                <w:sz w:val="15"/>
              </w:rPr>
              <w:t>/vendor-portal</w:t>
            </w:r>
          </w:p>
        </w:tc>
        <w:tc>
          <w:tcPr>
            <w:tcW w:type="dxa" w:w="3883"/>
            <w:shd w:val="clear" w:color="auto" w:fill="F8FAFC"/>
          </w:tcPr>
          <w:p>
            <w:pPr>
              <w:spacing w:after="20" w:before="20"/>
            </w:pPr>
            <w:r>
              <w:rPr>
                <w:b w:val="0"/>
                <w:sz w:val="18"/>
              </w:rPr>
              <w:t>Suppliers: purchase orders, shipping notices, rejections</w:t>
            </w:r>
          </w:p>
        </w:tc>
        <w:tc>
          <w:tcPr>
            <w:tcW w:type="dxa" w:w="2843"/>
            <w:shd w:val="clear" w:color="auto" w:fill="F8FAFC"/>
          </w:tcPr>
          <w:p>
            <w:pPr>
              <w:spacing w:after="20" w:before="20"/>
            </w:pPr>
            <w:r>
              <w:rPr>
                <w:b w:val="0"/>
                <w:sz w:val="18"/>
              </w:rPr>
              <w:t>Vendor account (</w:t>
            </w:r>
            <w:r>
              <w:rPr>
                <w:rFonts w:ascii="Consolas" w:hAnsi="Consolas"/>
                <w:b w:val="0"/>
                <w:color w:val="9F1239"/>
                <w:sz w:val="15"/>
              </w:rPr>
              <w:t>vendor_master</w:t>
            </w:r>
            <w:r>
              <w:rPr>
                <w:b w:val="0"/>
                <w:sz w:val="18"/>
              </w:rPr>
              <w:t>)</w:t>
            </w:r>
          </w:p>
        </w:tc>
      </w:tr>
      <w:tr>
        <w:trPr>
          <w:cantSplit/>
        </w:trPr>
        <w:tc>
          <w:tcPr>
            <w:tcW w:type="dxa" w:w="1248"/>
          </w:tcPr>
          <w:p>
            <w:pPr>
              <w:spacing w:after="20" w:before="20"/>
            </w:pPr>
            <w:r>
              <w:rPr>
                <w:b w:val="0"/>
                <w:sz w:val="18"/>
              </w:rPr>
              <w:t>Maintenance portal</w:t>
            </w:r>
          </w:p>
        </w:tc>
        <w:tc>
          <w:tcPr>
            <w:tcW w:type="dxa" w:w="1664"/>
          </w:tcPr>
          <w:p>
            <w:pPr>
              <w:spacing w:after="20" w:before="20"/>
            </w:pPr>
            <w:r>
              <w:rPr>
                <w:rFonts w:ascii="Consolas" w:hAnsi="Consolas"/>
                <w:b w:val="0"/>
                <w:color w:val="9F1239"/>
                <w:sz w:val="15"/>
              </w:rPr>
              <w:t>/maintenance-portal</w:t>
            </w:r>
          </w:p>
        </w:tc>
        <w:tc>
          <w:tcPr>
            <w:tcW w:type="dxa" w:w="3883"/>
          </w:tcPr>
          <w:p>
            <w:pPr>
              <w:spacing w:after="20" w:before="20"/>
            </w:pPr>
            <w:r>
              <w:rPr>
                <w:b w:val="0"/>
                <w:sz w:val="18"/>
              </w:rPr>
              <w:t>Maintenance team</w:t>
            </w:r>
          </w:p>
        </w:tc>
        <w:tc>
          <w:tcPr>
            <w:tcW w:type="dxa" w:w="2843"/>
          </w:tcPr>
          <w:p>
            <w:pPr>
              <w:spacing w:after="20" w:before="20"/>
            </w:pPr>
            <w:r>
              <w:rPr>
                <w:b w:val="0"/>
                <w:sz w:val="18"/>
              </w:rPr>
              <w:t>Staff account with MAINTENANCE permission</w:t>
            </w:r>
          </w:p>
        </w:tc>
      </w:tr>
      <w:tr>
        <w:trPr>
          <w:cantSplit/>
        </w:trPr>
        <w:tc>
          <w:tcPr>
            <w:tcW w:type="dxa" w:w="1248"/>
            <w:shd w:val="clear" w:color="auto" w:fill="F8FAFC"/>
          </w:tcPr>
          <w:p>
            <w:pPr>
              <w:spacing w:after="20" w:before="20"/>
            </w:pPr>
            <w:r>
              <w:rPr>
                <w:b w:val="0"/>
                <w:sz w:val="18"/>
              </w:rPr>
              <w:t>Public tracking</w:t>
            </w:r>
          </w:p>
        </w:tc>
        <w:tc>
          <w:tcPr>
            <w:tcW w:type="dxa" w:w="1664"/>
            <w:shd w:val="clear" w:color="auto" w:fill="F8FAFC"/>
          </w:tcPr>
          <w:p>
            <w:pPr>
              <w:spacing w:after="20" w:before="20"/>
            </w:pPr>
            <w:r>
              <w:rPr>
                <w:rFonts w:ascii="Consolas" w:hAnsi="Consolas"/>
                <w:b w:val="0"/>
                <w:color w:val="9F1239"/>
                <w:sz w:val="15"/>
              </w:rPr>
              <w:t>/track/&lt;chassis no&gt;</w:t>
            </w:r>
          </w:p>
        </w:tc>
        <w:tc>
          <w:tcPr>
            <w:tcW w:type="dxa" w:w="3883"/>
            <w:shd w:val="clear" w:color="auto" w:fill="F8FAFC"/>
          </w:tcPr>
          <w:p>
            <w:pPr>
              <w:spacing w:after="20" w:before="20"/>
            </w:pPr>
            <w:r>
              <w:rPr>
                <w:b w:val="0"/>
                <w:sz w:val="18"/>
              </w:rPr>
              <w:t>Anyone with the chassis QR code</w:t>
            </w:r>
          </w:p>
        </w:tc>
        <w:tc>
          <w:tcPr>
            <w:tcW w:type="dxa" w:w="2843"/>
            <w:shd w:val="clear" w:color="auto" w:fill="F8FAFC"/>
          </w:tcPr>
          <w:p>
            <w:pPr>
              <w:spacing w:after="20" w:before="20"/>
            </w:pPr>
            <w:r>
              <w:rPr>
                <w:b w:val="0"/>
                <w:sz w:val="18"/>
              </w:rPr>
              <w:t>None</w:t>
            </w:r>
          </w:p>
        </w:tc>
      </w:tr>
    </w:tbl>
    <w:p>
      <w:pPr>
        <w:spacing w:after="40"/>
      </w:pPr>
    </w:p>
    <w:p>
      <w:pPr>
        <w:pStyle w:val="Heading2"/>
      </w:pPr>
      <w:bookmarkStart w:id="11" w:name="h_capabilities"/>
      <w:r>
        <w:rPr>
          <w:b w:val="0"/>
        </w:rPr>
        <w:t>3.2 Capabilities</w:t>
      </w:r>
      <w:bookmarkEnd w:id="11"/>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142"/>
            <w:shd w:val="clear" w:color="auto" w:fill="13294B"/>
          </w:tcPr>
          <w:p>
            <w:pPr>
              <w:spacing w:after="20" w:before="20"/>
            </w:pPr>
            <w:r>
              <w:rPr>
                <w:b/>
                <w:color w:val="FFFFFF"/>
                <w:sz w:val="18"/>
              </w:rPr>
              <w:t>Area</w:t>
            </w:r>
          </w:p>
        </w:tc>
        <w:tc>
          <w:tcPr>
            <w:tcW w:type="dxa" w:w="7496"/>
            <w:shd w:val="clear" w:color="auto" w:fill="13294B"/>
          </w:tcPr>
          <w:p>
            <w:pPr>
              <w:spacing w:after="20" w:before="20"/>
            </w:pPr>
            <w:r>
              <w:rPr>
                <w:b/>
                <w:color w:val="FFFFFF"/>
                <w:sz w:val="18"/>
              </w:rPr>
              <w:t>Capabilities</w:t>
            </w:r>
          </w:p>
        </w:tc>
      </w:tr>
      <w:tr>
        <w:trPr>
          <w:cantSplit/>
        </w:trPr>
        <w:tc>
          <w:tcPr>
            <w:tcW w:type="dxa" w:w="2142"/>
          </w:tcPr>
          <w:p>
            <w:pPr>
              <w:spacing w:after="20" w:before="20"/>
            </w:pPr>
            <w:r>
              <w:rPr>
                <w:b w:val="0"/>
                <w:sz w:val="18"/>
              </w:rPr>
              <w:t>Chassis and yard</w:t>
            </w:r>
          </w:p>
        </w:tc>
        <w:tc>
          <w:tcPr>
            <w:tcW w:type="dxa" w:w="7496"/>
          </w:tcPr>
          <w:p>
            <w:pPr>
              <w:spacing w:after="20" w:before="20"/>
            </w:pPr>
            <w:r>
              <w:rPr>
                <w:b w:val="0"/>
                <w:sz w:val="18"/>
              </w:rPr>
              <w:t>Chassis inward, arrival documents, DA-lite check with photo, yard QA checklist, movements between yard checkpoints, store hand-over sheet with approvals, hand-over to production, yard reports, QR tracking</w:t>
            </w:r>
          </w:p>
        </w:tc>
      </w:tr>
      <w:tr>
        <w:trPr>
          <w:cantSplit/>
        </w:trPr>
        <w:tc>
          <w:tcPr>
            <w:tcW w:type="dxa" w:w="2142"/>
            <w:shd w:val="clear" w:color="auto" w:fill="F8FAFC"/>
          </w:tcPr>
          <w:p>
            <w:pPr>
              <w:spacing w:after="20" w:before="20"/>
            </w:pPr>
            <w:r>
              <w:rPr>
                <w:b w:val="0"/>
                <w:sz w:val="18"/>
              </w:rPr>
              <w:t>Production</w:t>
            </w:r>
          </w:p>
        </w:tc>
        <w:tc>
          <w:tcPr>
            <w:tcW w:type="dxa" w:w="7496"/>
            <w:shd w:val="clear" w:color="auto" w:fill="F8FAFC"/>
          </w:tcPr>
          <w:p>
            <w:pPr>
              <w:spacing w:after="20" w:before="20"/>
            </w:pPr>
            <w:r>
              <w:rPr>
                <w:b w:val="0"/>
                <w:sz w:val="18"/>
              </w:rPr>
              <w:t>Induction scheduling, station check-in and completion from phones, live floor view, cycle-time warnings and overdue detection, delay reasons, holds, production report</w:t>
            </w:r>
          </w:p>
        </w:tc>
      </w:tr>
      <w:tr>
        <w:trPr>
          <w:cantSplit/>
        </w:trPr>
        <w:tc>
          <w:tcPr>
            <w:tcW w:type="dxa" w:w="2142"/>
          </w:tcPr>
          <w:p>
            <w:pPr>
              <w:spacing w:after="20" w:before="20"/>
            </w:pPr>
            <w:r>
              <w:rPr>
                <w:b w:val="0"/>
                <w:sz w:val="18"/>
              </w:rPr>
              <w:t>Quality</w:t>
            </w:r>
          </w:p>
        </w:tc>
        <w:tc>
          <w:tcPr>
            <w:tcW w:type="dxa" w:w="7496"/>
          </w:tcPr>
          <w:p>
            <w:pPr>
              <w:spacing w:after="20" w:before="20"/>
            </w:pPr>
            <w:r>
              <w:rPr>
                <w:b w:val="0"/>
                <w:sz w:val="18"/>
              </w:rPr>
              <w:t>Checksheet templates (sections, checkpoints, specifications), mapping to stations, phone inspections with photos and remarks, sign-off, QA gate and release, chassis QA history</w:t>
            </w:r>
          </w:p>
        </w:tc>
      </w:tr>
      <w:tr>
        <w:trPr>
          <w:cantSplit/>
        </w:trPr>
        <w:tc>
          <w:tcPr>
            <w:tcW w:type="dxa" w:w="2142"/>
            <w:shd w:val="clear" w:color="auto" w:fill="F8FAFC"/>
          </w:tcPr>
          <w:p>
            <w:pPr>
              <w:spacing w:after="20" w:before="20"/>
            </w:pPr>
            <w:r>
              <w:rPr>
                <w:b w:val="0"/>
                <w:sz w:val="18"/>
              </w:rPr>
              <w:t>Dispatch</w:t>
            </w:r>
          </w:p>
        </w:tc>
        <w:tc>
          <w:tcPr>
            <w:tcW w:type="dxa" w:w="7496"/>
            <w:shd w:val="clear" w:color="auto" w:fill="F8FAFC"/>
          </w:tcPr>
          <w:p>
            <w:pPr>
              <w:spacing w:after="20" w:before="20"/>
            </w:pPr>
            <w:r>
              <w:rPr>
                <w:b w:val="0"/>
                <w:sz w:val="18"/>
              </w:rPr>
              <w:t>Dispatch queue, thermal (AC) checksheet, gate pass</w:t>
            </w:r>
          </w:p>
        </w:tc>
      </w:tr>
      <w:tr>
        <w:trPr>
          <w:cantSplit/>
        </w:trPr>
        <w:tc>
          <w:tcPr>
            <w:tcW w:type="dxa" w:w="2142"/>
          </w:tcPr>
          <w:p>
            <w:pPr>
              <w:spacing w:after="20" w:before="20"/>
            </w:pPr>
            <w:r>
              <w:rPr>
                <w:b w:val="0"/>
                <w:sz w:val="18"/>
              </w:rPr>
              <w:t>Sales</w:t>
            </w:r>
          </w:p>
        </w:tc>
        <w:tc>
          <w:tcPr>
            <w:tcW w:type="dxa" w:w="7496"/>
          </w:tcPr>
          <w:p>
            <w:pPr>
              <w:spacing w:after="20" w:before="20"/>
            </w:pPr>
            <w:r>
              <w:rPr>
                <w:b w:val="0"/>
                <w:sz w:val="18"/>
              </w:rPr>
              <w:t>Dealers and clients, dealer order review and confirmation, chassis allocation, induction schedule, payments, goodwill approvals, spare parts and service orders, sales dashboard</w:t>
            </w:r>
          </w:p>
        </w:tc>
      </w:tr>
      <w:tr>
        <w:trPr>
          <w:cantSplit/>
        </w:trPr>
        <w:tc>
          <w:tcPr>
            <w:tcW w:type="dxa" w:w="2142"/>
            <w:shd w:val="clear" w:color="auto" w:fill="F8FAFC"/>
          </w:tcPr>
          <w:p>
            <w:pPr>
              <w:spacing w:after="20" w:before="20"/>
            </w:pPr>
            <w:r>
              <w:rPr>
                <w:b w:val="0"/>
                <w:sz w:val="18"/>
              </w:rPr>
              <w:t>Engineering</w:t>
            </w:r>
          </w:p>
        </w:tc>
        <w:tc>
          <w:tcPr>
            <w:tcW w:type="dxa" w:w="7496"/>
            <w:shd w:val="clear" w:color="auto" w:fill="F8FAFC"/>
          </w:tcPr>
          <w:p>
            <w:pPr>
              <w:spacing w:after="20" w:before="20"/>
            </w:pPr>
            <w:r>
              <w:rPr>
                <w:b w:val="0"/>
                <w:sz w:val="18"/>
              </w:rPr>
              <w:t>Vehicle models, body types, segments, special features and options, seating layouts, seat rules, base and feature bills of material</w:t>
            </w:r>
          </w:p>
        </w:tc>
      </w:tr>
      <w:tr>
        <w:trPr>
          <w:cantSplit/>
        </w:trPr>
        <w:tc>
          <w:tcPr>
            <w:tcW w:type="dxa" w:w="2142"/>
          </w:tcPr>
          <w:p>
            <w:pPr>
              <w:spacing w:after="20" w:before="20"/>
            </w:pPr>
            <w:r>
              <w:rPr>
                <w:b w:val="0"/>
                <w:sz w:val="18"/>
              </w:rPr>
              <w:t>Purchasing and stock</w:t>
            </w:r>
          </w:p>
        </w:tc>
        <w:tc>
          <w:tcPr>
            <w:tcW w:type="dxa" w:w="7496"/>
          </w:tcPr>
          <w:p>
            <w:pPr>
              <w:spacing w:after="20" w:before="20"/>
            </w:pPr>
            <w:r>
              <w:rPr>
                <w:b w:val="0"/>
                <w:sz w:val="18"/>
              </w:rPr>
              <w:t>Procurement engine, monthly plans, purchase requests and orders, goods receipt, debit notes, stock balances, movements, consumption, store requests</w:t>
            </w:r>
          </w:p>
        </w:tc>
      </w:tr>
      <w:tr>
        <w:trPr>
          <w:cantSplit/>
        </w:trPr>
        <w:tc>
          <w:tcPr>
            <w:tcW w:type="dxa" w:w="2142"/>
            <w:shd w:val="clear" w:color="auto" w:fill="F8FAFC"/>
          </w:tcPr>
          <w:p>
            <w:pPr>
              <w:spacing w:after="20" w:before="20"/>
            </w:pPr>
            <w:r>
              <w:rPr>
                <w:b w:val="0"/>
                <w:sz w:val="18"/>
              </w:rPr>
              <w:t>Administration</w:t>
            </w:r>
          </w:p>
        </w:tc>
        <w:tc>
          <w:tcPr>
            <w:tcW w:type="dxa" w:w="7496"/>
            <w:shd w:val="clear" w:color="auto" w:fill="F8FAFC"/>
          </w:tcPr>
          <w:p>
            <w:pPr>
              <w:spacing w:after="20" w:before="20"/>
            </w:pPr>
            <w:r>
              <w:rPr>
                <w:b w:val="0"/>
                <w:sz w:val="18"/>
              </w:rPr>
              <w:t>Users, roles, permission matrix, per-user overrides, station staff, dropdown lists, system logs</w:t>
            </w:r>
          </w:p>
        </w:tc>
      </w:tr>
    </w:tbl>
    <w:p>
      <w:pPr>
        <w:spacing w:after="40"/>
      </w:pPr>
    </w:p>
    <w:p>
      <w:pPr>
        <w:pStyle w:val="Heading2"/>
      </w:pPr>
      <w:bookmarkStart w:id="12" w:name="h_technology"/>
      <w:r>
        <w:rPr>
          <w:b w:val="0"/>
        </w:rPr>
        <w:t>3.3 Technology</w:t>
      </w:r>
      <w:bookmarkEnd w:id="12"/>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058"/>
            <w:shd w:val="clear" w:color="auto" w:fill="13294B"/>
          </w:tcPr>
          <w:p>
            <w:pPr>
              <w:spacing w:after="20" w:before="20"/>
            </w:pPr>
            <w:r>
              <w:rPr>
                <w:b/>
                <w:color w:val="FFFFFF"/>
                <w:sz w:val="18"/>
              </w:rPr>
              <w:t>Layer</w:t>
            </w:r>
          </w:p>
        </w:tc>
        <w:tc>
          <w:tcPr>
            <w:tcW w:type="dxa" w:w="7580"/>
            <w:shd w:val="clear" w:color="auto" w:fill="13294B"/>
          </w:tcPr>
          <w:p>
            <w:pPr>
              <w:spacing w:after="20" w:before="20"/>
            </w:pPr>
            <w:r>
              <w:rPr>
                <w:b/>
                <w:color w:val="FFFFFF"/>
                <w:sz w:val="18"/>
              </w:rPr>
              <w:t>Technology</w:t>
            </w:r>
          </w:p>
        </w:tc>
      </w:tr>
      <w:tr>
        <w:trPr>
          <w:cantSplit/>
        </w:trPr>
        <w:tc>
          <w:tcPr>
            <w:tcW w:type="dxa" w:w="2058"/>
          </w:tcPr>
          <w:p>
            <w:pPr>
              <w:spacing w:after="20" w:before="20"/>
            </w:pPr>
            <w:r>
              <w:rPr>
                <w:b w:val="0"/>
                <w:sz w:val="18"/>
              </w:rPr>
              <w:t>Database</w:t>
            </w:r>
          </w:p>
        </w:tc>
        <w:tc>
          <w:tcPr>
            <w:tcW w:type="dxa" w:w="7580"/>
          </w:tcPr>
          <w:p>
            <w:pPr>
              <w:spacing w:after="20" w:before="20"/>
            </w:pPr>
            <w:r>
              <w:rPr>
                <w:b w:val="0"/>
                <w:sz w:val="18"/>
              </w:rPr>
              <w:t>PostgreSQL 18</w:t>
            </w:r>
          </w:p>
        </w:tc>
      </w:tr>
      <w:tr>
        <w:trPr>
          <w:cantSplit/>
        </w:trPr>
        <w:tc>
          <w:tcPr>
            <w:tcW w:type="dxa" w:w="2058"/>
            <w:shd w:val="clear" w:color="auto" w:fill="F8FAFC"/>
          </w:tcPr>
          <w:p>
            <w:pPr>
              <w:spacing w:after="20" w:before="20"/>
            </w:pPr>
            <w:r>
              <w:rPr>
                <w:b w:val="0"/>
                <w:sz w:val="18"/>
              </w:rPr>
              <w:t>Back end</w:t>
            </w:r>
          </w:p>
        </w:tc>
        <w:tc>
          <w:tcPr>
            <w:tcW w:type="dxa" w:w="7580"/>
            <w:shd w:val="clear" w:color="auto" w:fill="F8FAFC"/>
          </w:tcPr>
          <w:p>
            <w:pPr>
              <w:spacing w:after="20" w:before="20"/>
            </w:pPr>
            <w:r>
              <w:rPr>
                <w:b w:val="0"/>
                <w:sz w:val="18"/>
              </w:rPr>
              <w:t>Python 3.12, FastAPI, SQLAlchemy 2 (asynchronous, asyncpg driver), Pydantic 2, Alembic migrations</w:t>
            </w:r>
          </w:p>
        </w:tc>
      </w:tr>
      <w:tr>
        <w:trPr>
          <w:cantSplit/>
        </w:trPr>
        <w:tc>
          <w:tcPr>
            <w:tcW w:type="dxa" w:w="2058"/>
          </w:tcPr>
          <w:p>
            <w:pPr>
              <w:spacing w:after="20" w:before="20"/>
            </w:pPr>
            <w:r>
              <w:rPr>
                <w:b w:val="0"/>
                <w:sz w:val="18"/>
              </w:rPr>
              <w:t>Front end</w:t>
            </w:r>
          </w:p>
        </w:tc>
        <w:tc>
          <w:tcPr>
            <w:tcW w:type="dxa" w:w="7580"/>
          </w:tcPr>
          <w:p>
            <w:pPr>
              <w:spacing w:after="20" w:before="20"/>
            </w:pPr>
            <w:r>
              <w:rPr>
                <w:b w:val="0"/>
                <w:sz w:val="18"/>
              </w:rPr>
              <w:t>React 18, Vite, React Router, TanStack Query (React Query), Tailwind CSS, axios</w:t>
            </w:r>
          </w:p>
        </w:tc>
      </w:tr>
      <w:tr>
        <w:trPr>
          <w:cantSplit/>
        </w:trPr>
        <w:tc>
          <w:tcPr>
            <w:tcW w:type="dxa" w:w="2058"/>
            <w:shd w:val="clear" w:color="auto" w:fill="F8FAFC"/>
          </w:tcPr>
          <w:p>
            <w:pPr>
              <w:spacing w:after="20" w:before="20"/>
            </w:pPr>
            <w:r>
              <w:rPr>
                <w:b w:val="0"/>
                <w:sz w:val="18"/>
              </w:rPr>
              <w:t>Shop-floor scanning</w:t>
            </w:r>
          </w:p>
        </w:tc>
        <w:tc>
          <w:tcPr>
            <w:tcW w:type="dxa" w:w="7580"/>
            <w:shd w:val="clear" w:color="auto" w:fill="F8FAFC"/>
          </w:tcPr>
          <w:p>
            <w:pPr>
              <w:spacing w:after="20" w:before="20"/>
            </w:pPr>
            <w:r>
              <w:rPr>
                <w:b w:val="0"/>
                <w:sz w:val="18"/>
              </w:rPr>
              <w:t>html5-qrcode (phone camera), with typed or picked chassis as a fallback</w:t>
            </w:r>
          </w:p>
        </w:tc>
      </w:tr>
      <w:tr>
        <w:trPr>
          <w:cantSplit/>
        </w:trPr>
        <w:tc>
          <w:tcPr>
            <w:tcW w:type="dxa" w:w="2058"/>
          </w:tcPr>
          <w:p>
            <w:pPr>
              <w:spacing w:after="20" w:before="20"/>
            </w:pPr>
            <w:r>
              <w:rPr>
                <w:b w:val="0"/>
                <w:sz w:val="18"/>
              </w:rPr>
              <w:t>Authentication</w:t>
            </w:r>
          </w:p>
        </w:tc>
        <w:tc>
          <w:tcPr>
            <w:tcW w:type="dxa" w:w="7580"/>
          </w:tcPr>
          <w:p>
            <w:pPr>
              <w:spacing w:after="20" w:before="20"/>
            </w:pPr>
            <w:r>
              <w:rPr>
                <w:b w:val="0"/>
                <w:sz w:val="18"/>
              </w:rPr>
              <w:t>JSON Web Tokens (HS256), bcrypt password hashes</w:t>
            </w:r>
          </w:p>
        </w:tc>
      </w:tr>
    </w:tbl>
    <w:p>
      <w:pPr>
        <w:spacing w:after="40"/>
      </w:pPr>
    </w:p>
    <w:p>
      <w:pPr>
        <w:pStyle w:val="Heading2"/>
      </w:pPr>
      <w:bookmarkStart w:id="13" w:name="h_topology"/>
      <w:r>
        <w:rPr>
          <w:b w:val="0"/>
        </w:rPr>
        <w:t>3.4 Deployment topology</w:t>
      </w:r>
      <w:bookmarkEnd w:id="13"/>
    </w:p>
    <w:p>
      <w:r>
        <w:rPr>
          <w:b w:val="0"/>
        </w:rPr>
        <w:t xml:space="preserve">In the current (local) deployment, three processes run on one computer: PostgreSQL on port 5432, the API on port 8000 and the front-end server on port 5173. Uploaded photos and documents are stored as files under </w:t>
      </w:r>
      <w:r>
        <w:rPr>
          <w:rFonts w:ascii="Consolas" w:hAnsi="Consolas"/>
          <w:b w:val="0"/>
          <w:color w:val="9F1239"/>
          <w:sz w:val="18"/>
        </w:rPr>
        <w:t>backend/uploads</w:t>
      </w:r>
      <w:r>
        <w:rPr>
          <w:b w:val="0"/>
        </w:rPr>
        <w:t xml:space="preserve"> and served by the API; the database stores only their paths. Phones on the same network reach the application at </w:t>
      </w:r>
      <w:r>
        <w:rPr>
          <w:rFonts w:ascii="Consolas" w:hAnsi="Consolas"/>
          <w:b w:val="0"/>
          <w:color w:val="9F1239"/>
          <w:sz w:val="18"/>
        </w:rPr>
        <w:t>http://&lt;computer address&gt;:5173</w:t>
      </w:r>
      <w:r>
        <w:rPr>
          <w:b w:val="0"/>
        </w:rPr>
        <w:t>; the front end calls the API on the same host, port 8000.</w:t>
      </w:r>
    </w:p>
    <w:p>
      <w:pPr>
        <w:pStyle w:val="Heading1"/>
        <w:pBdr>
          <w:bottom w:val="single" w:sz="18" w:space="4" w:color="1D4ED8"/>
        </w:pBdr>
      </w:pPr>
      <w:bookmarkStart w:id="14" w:name="h_architecture"/>
      <w:r>
        <w:rPr>
          <w:b w:val="0"/>
        </w:rPr>
        <w:t>4. Architecture</w:t>
      </w:r>
      <w:bookmarkEnd w:id="14"/>
    </w:p>
    <w:p>
      <w:pPr>
        <w:pStyle w:val="Heading2"/>
      </w:pPr>
      <w:bookmarkStart w:id="15" w:name="h_style"/>
      <w:r>
        <w:rPr>
          <w:b w:val="0"/>
        </w:rPr>
        <w:t>4.1 Architectural style</w:t>
      </w:r>
      <w:bookmarkEnd w:id="15"/>
    </w:p>
    <w:p>
      <w:r>
        <w:rPr>
          <w:b w:val="0"/>
        </w:rPr>
        <w:t xml:space="preserve">Bhagirath ERP is a </w:t>
      </w:r>
      <w:r>
        <w:rPr>
          <w:b/>
        </w:rPr>
        <w:t>modular monolith</w:t>
      </w:r>
      <w:r>
        <w:rPr>
          <w:b w:val="0"/>
        </w:rPr>
        <w:t xml:space="preserve"> with a </w:t>
      </w:r>
      <w:r>
        <w:rPr>
          <w:b/>
        </w:rPr>
        <w:t>three-tier</w:t>
      </w:r>
      <w:r>
        <w:rPr>
          <w:b w:val="0"/>
        </w:rPr>
        <w:t xml:space="preserve"> structure: a single-page web application, a single API process, and a single relational database. Business areas are separated into modules inside the API, each with its own routes, schemas and services, but they share one process, one database and one transaction model.</w:t>
      </w:r>
    </w:p>
    <w:p>
      <w:pPr>
        <w:keepNext/>
        <w:jc w:val="center"/>
      </w:pPr>
      <w:r>
        <w:drawing>
          <wp:inline xmlns:a="http://schemas.openxmlformats.org/drawingml/2006/main" xmlns:pic="http://schemas.openxmlformats.org/drawingml/2006/picture">
            <wp:extent cx="4015838" cy="5399999"/>
            <wp:docPr id="3" name="Picture 3"/>
            <wp:cNvGraphicFramePr>
              <a:graphicFrameLocks noChangeAspect="1"/>
            </wp:cNvGraphicFramePr>
            <a:graphic>
              <a:graphicData uri="http://schemas.openxmlformats.org/drawingml/2006/picture">
                <pic:pic>
                  <pic:nvPicPr>
                    <pic:cNvPr id="0" name="layers.png"/>
                    <pic:cNvPicPr/>
                  </pic:nvPicPr>
                  <pic:blipFill>
                    <a:blip r:embed="rId11"/>
                    <a:stretch>
                      <a:fillRect/>
                    </a:stretch>
                  </pic:blipFill>
                  <pic:spPr>
                    <a:xfrm>
                      <a:off x="0" y="0"/>
                      <a:ext cx="4015838" cy="5399999"/>
                    </a:xfrm>
                    <a:prstGeom prst="rect"/>
                  </pic:spPr>
                </pic:pic>
              </a:graphicData>
            </a:graphic>
          </wp:inline>
        </w:drawing>
      </w:r>
    </w:p>
    <w:p>
      <w:pPr>
        <w:jc w:val="center"/>
      </w:pPr>
      <w:r>
        <w:rPr>
          <w:b/>
          <w:color w:val="13294B"/>
          <w:sz w:val="18"/>
        </w:rPr>
        <w:t xml:space="preserve">Figure 3. </w:t>
      </w:r>
      <w:r>
        <w:rPr>
          <w:color w:val="64748B"/>
          <w:sz w:val="18"/>
        </w:rPr>
        <w:t>Layered architecture.</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1033"/>
            <w:shd w:val="clear" w:color="auto" w:fill="13294B"/>
          </w:tcPr>
          <w:p>
            <w:pPr>
              <w:spacing w:after="20" w:before="20"/>
            </w:pPr>
            <w:r>
              <w:rPr>
                <w:b/>
                <w:color w:val="FFFFFF"/>
                <w:sz w:val="18"/>
              </w:rPr>
              <w:t>Tier</w:t>
            </w:r>
          </w:p>
        </w:tc>
        <w:tc>
          <w:tcPr>
            <w:tcW w:type="dxa" w:w="6024"/>
            <w:shd w:val="clear" w:color="auto" w:fill="13294B"/>
          </w:tcPr>
          <w:p>
            <w:pPr>
              <w:spacing w:after="20" w:before="20"/>
            </w:pPr>
            <w:r>
              <w:rPr>
                <w:b/>
                <w:color w:val="FFFFFF"/>
                <w:sz w:val="18"/>
              </w:rPr>
              <w:t>Responsibility</w:t>
            </w:r>
          </w:p>
        </w:tc>
        <w:tc>
          <w:tcPr>
            <w:tcW w:type="dxa" w:w="2582"/>
            <w:shd w:val="clear" w:color="auto" w:fill="13294B"/>
          </w:tcPr>
          <w:p>
            <w:pPr>
              <w:spacing w:after="20" w:before="20"/>
            </w:pPr>
            <w:r>
              <w:rPr>
                <w:b/>
                <w:color w:val="FFFFFF"/>
                <w:sz w:val="18"/>
              </w:rPr>
              <w:t>Location</w:t>
            </w:r>
          </w:p>
        </w:tc>
      </w:tr>
      <w:tr>
        <w:trPr>
          <w:cantSplit/>
        </w:trPr>
        <w:tc>
          <w:tcPr>
            <w:tcW w:type="dxa" w:w="1033"/>
          </w:tcPr>
          <w:p>
            <w:pPr>
              <w:spacing w:after="20" w:before="20"/>
            </w:pPr>
            <w:r>
              <w:rPr>
                <w:b w:val="0"/>
                <w:sz w:val="18"/>
              </w:rPr>
              <w:t>Presentation</w:t>
            </w:r>
          </w:p>
        </w:tc>
        <w:tc>
          <w:tcPr>
            <w:tcW w:type="dxa" w:w="6024"/>
          </w:tcPr>
          <w:p>
            <w:pPr>
              <w:spacing w:after="20" w:before="20"/>
            </w:pPr>
            <w:r>
              <w:rPr>
                <w:b w:val="0"/>
                <w:sz w:val="18"/>
              </w:rPr>
              <w:t>Screens, navigation, client-side caching, phone camera scanning</w:t>
            </w:r>
          </w:p>
        </w:tc>
        <w:tc>
          <w:tcPr>
            <w:tcW w:type="dxa" w:w="2582"/>
          </w:tcPr>
          <w:p>
            <w:pPr>
              <w:spacing w:after="20" w:before="20"/>
            </w:pPr>
            <w:r>
              <w:rPr>
                <w:rFonts w:ascii="Consolas" w:hAnsi="Consolas"/>
                <w:b w:val="0"/>
                <w:color w:val="9F1239"/>
                <w:sz w:val="15"/>
              </w:rPr>
              <w:t>frontend/src</w:t>
            </w:r>
          </w:p>
        </w:tc>
      </w:tr>
      <w:tr>
        <w:trPr>
          <w:cantSplit/>
        </w:trPr>
        <w:tc>
          <w:tcPr>
            <w:tcW w:type="dxa" w:w="1033"/>
            <w:shd w:val="clear" w:color="auto" w:fill="F8FAFC"/>
          </w:tcPr>
          <w:p>
            <w:pPr>
              <w:spacing w:after="20" w:before="20"/>
            </w:pPr>
            <w:r>
              <w:rPr>
                <w:b w:val="0"/>
                <w:sz w:val="18"/>
              </w:rPr>
              <w:t>Application</w:t>
            </w:r>
          </w:p>
        </w:tc>
        <w:tc>
          <w:tcPr>
            <w:tcW w:type="dxa" w:w="6024"/>
            <w:shd w:val="clear" w:color="auto" w:fill="F8FAFC"/>
          </w:tcPr>
          <w:p>
            <w:pPr>
              <w:spacing w:after="20" w:before="20"/>
            </w:pPr>
            <w:r>
              <w:rPr>
                <w:b w:val="0"/>
                <w:sz w:val="18"/>
              </w:rPr>
              <w:t>Authentication, authorisation, business rules, state machines, validation</w:t>
            </w:r>
          </w:p>
        </w:tc>
        <w:tc>
          <w:tcPr>
            <w:tcW w:type="dxa" w:w="2582"/>
            <w:shd w:val="clear" w:color="auto" w:fill="F8FAFC"/>
          </w:tcPr>
          <w:p>
            <w:pPr>
              <w:spacing w:after="20" w:before="20"/>
            </w:pPr>
            <w:r>
              <w:rPr>
                <w:rFonts w:ascii="Consolas" w:hAnsi="Consolas"/>
                <w:b w:val="0"/>
                <w:color w:val="9F1239"/>
                <w:sz w:val="15"/>
              </w:rPr>
              <w:t>backend/app</w:t>
            </w:r>
          </w:p>
        </w:tc>
      </w:tr>
      <w:tr>
        <w:trPr>
          <w:cantSplit/>
        </w:trPr>
        <w:tc>
          <w:tcPr>
            <w:tcW w:type="dxa" w:w="1033"/>
          </w:tcPr>
          <w:p>
            <w:pPr>
              <w:spacing w:after="20" w:before="20"/>
            </w:pPr>
            <w:r>
              <w:rPr>
                <w:b w:val="0"/>
                <w:sz w:val="18"/>
              </w:rPr>
              <w:t>Data</w:t>
            </w:r>
          </w:p>
        </w:tc>
        <w:tc>
          <w:tcPr>
            <w:tcW w:type="dxa" w:w="6024"/>
          </w:tcPr>
          <w:p>
            <w:pPr>
              <w:spacing w:after="20" w:before="20"/>
            </w:pPr>
            <w:r>
              <w:rPr>
                <w:b w:val="0"/>
                <w:sz w:val="18"/>
              </w:rPr>
              <w:t>Persistent state, referential integrity, schema history</w:t>
            </w:r>
          </w:p>
        </w:tc>
        <w:tc>
          <w:tcPr>
            <w:tcW w:type="dxa" w:w="2582"/>
          </w:tcPr>
          <w:p>
            <w:pPr>
              <w:spacing w:after="20" w:before="20"/>
            </w:pPr>
            <w:r>
              <w:rPr>
                <w:b w:val="0"/>
                <w:sz w:val="18"/>
              </w:rPr>
              <w:t xml:space="preserve">PostgreSQL, </w:t>
            </w:r>
            <w:r>
              <w:rPr>
                <w:rFonts w:ascii="Consolas" w:hAnsi="Consolas"/>
                <w:b w:val="0"/>
                <w:color w:val="9F1239"/>
                <w:sz w:val="15"/>
              </w:rPr>
              <w:t>backend/migrations</w:t>
            </w:r>
          </w:p>
        </w:tc>
      </w:tr>
    </w:tbl>
    <w:p>
      <w:pPr>
        <w:spacing w:after="40"/>
      </w:pPr>
    </w:p>
    <w:p>
      <w:pPr>
        <w:pStyle w:val="Heading2"/>
      </w:pPr>
      <w:bookmarkStart w:id="16" w:name="h_backend_structure"/>
      <w:r>
        <w:rPr>
          <w:b w:val="0"/>
        </w:rPr>
        <w:t>4.2 Back-end structure</w:t>
      </w:r>
      <w:bookmarkEnd w:id="16"/>
    </w:p>
    <w:p>
      <w:r>
        <w:rPr>
          <w:b w:val="0"/>
        </w:rPr>
        <w:t>Each business module follows the same layering:</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869"/>
            <w:shd w:val="clear" w:color="auto" w:fill="13294B"/>
          </w:tcPr>
          <w:p>
            <w:pPr>
              <w:spacing w:after="20" w:before="20"/>
            </w:pPr>
            <w:r>
              <w:rPr>
                <w:b/>
                <w:color w:val="FFFFFF"/>
                <w:sz w:val="18"/>
              </w:rPr>
              <w:t>Layer</w:t>
            </w:r>
          </w:p>
        </w:tc>
        <w:tc>
          <w:tcPr>
            <w:tcW w:type="dxa" w:w="3239"/>
            <w:shd w:val="clear" w:color="auto" w:fill="13294B"/>
          </w:tcPr>
          <w:p>
            <w:pPr>
              <w:spacing w:after="20" w:before="20"/>
            </w:pPr>
            <w:r>
              <w:rPr>
                <w:b/>
                <w:color w:val="FFFFFF"/>
                <w:sz w:val="18"/>
              </w:rPr>
              <w:t>File</w:t>
            </w:r>
          </w:p>
        </w:tc>
        <w:tc>
          <w:tcPr>
            <w:tcW w:type="dxa" w:w="5530"/>
            <w:shd w:val="clear" w:color="auto" w:fill="13294B"/>
          </w:tcPr>
          <w:p>
            <w:pPr>
              <w:spacing w:after="20" w:before="20"/>
            </w:pPr>
            <w:r>
              <w:rPr>
                <w:b/>
                <w:color w:val="FFFFFF"/>
                <w:sz w:val="18"/>
              </w:rPr>
              <w:t>Holds</w:t>
            </w:r>
          </w:p>
        </w:tc>
      </w:tr>
      <w:tr>
        <w:trPr>
          <w:cantSplit/>
        </w:trPr>
        <w:tc>
          <w:tcPr>
            <w:tcW w:type="dxa" w:w="869"/>
          </w:tcPr>
          <w:p>
            <w:pPr>
              <w:spacing w:after="20" w:before="20"/>
            </w:pPr>
            <w:r>
              <w:rPr>
                <w:b w:val="0"/>
                <w:sz w:val="18"/>
              </w:rPr>
              <w:t>Interface</w:t>
            </w:r>
          </w:p>
        </w:tc>
        <w:tc>
          <w:tcPr>
            <w:tcW w:type="dxa" w:w="3239"/>
          </w:tcPr>
          <w:p>
            <w:pPr>
              <w:spacing w:after="20" w:before="20"/>
            </w:pPr>
            <w:r>
              <w:rPr>
                <w:rFonts w:ascii="Consolas" w:hAnsi="Consolas"/>
                <w:b w:val="0"/>
                <w:color w:val="9F1239"/>
                <w:sz w:val="15"/>
              </w:rPr>
              <w:t>routes.py</w:t>
            </w:r>
          </w:p>
        </w:tc>
        <w:tc>
          <w:tcPr>
            <w:tcW w:type="dxa" w:w="5530"/>
          </w:tcPr>
          <w:p>
            <w:pPr>
              <w:spacing w:after="20" w:before="20"/>
            </w:pPr>
            <w:r>
              <w:rPr>
                <w:b w:val="0"/>
                <w:sz w:val="18"/>
              </w:rPr>
              <w:t>Endpoint declarations, permission dependencies, request and response models</w:t>
            </w:r>
          </w:p>
        </w:tc>
      </w:tr>
      <w:tr>
        <w:trPr>
          <w:cantSplit/>
        </w:trPr>
        <w:tc>
          <w:tcPr>
            <w:tcW w:type="dxa" w:w="869"/>
            <w:shd w:val="clear" w:color="auto" w:fill="F8FAFC"/>
          </w:tcPr>
          <w:p>
            <w:pPr>
              <w:spacing w:after="20" w:before="20"/>
            </w:pPr>
            <w:r>
              <w:rPr>
                <w:b w:val="0"/>
                <w:sz w:val="18"/>
              </w:rPr>
              <w:t>Domain</w:t>
            </w:r>
          </w:p>
        </w:tc>
        <w:tc>
          <w:tcPr>
            <w:tcW w:type="dxa" w:w="3239"/>
            <w:shd w:val="clear" w:color="auto" w:fill="F8FAFC"/>
          </w:tcPr>
          <w:p>
            <w:pPr>
              <w:spacing w:after="20" w:before="20"/>
            </w:pPr>
            <w:r>
              <w:rPr>
                <w:rFonts w:ascii="Consolas" w:hAnsi="Consolas"/>
                <w:b w:val="0"/>
                <w:color w:val="9F1239"/>
                <w:sz w:val="15"/>
              </w:rPr>
              <w:t>service.py</w:t>
            </w:r>
            <w:r>
              <w:rPr>
                <w:b w:val="0"/>
                <w:sz w:val="18"/>
              </w:rPr>
              <w:t xml:space="preserve"> (and </w:t>
            </w:r>
            <w:r>
              <w:rPr>
                <w:rFonts w:ascii="Consolas" w:hAnsi="Consolas"/>
                <w:b w:val="0"/>
                <w:color w:val="9F1239"/>
                <w:sz w:val="15"/>
              </w:rPr>
              <w:t>flow.py</w:t>
            </w:r>
            <w:r>
              <w:rPr>
                <w:b w:val="0"/>
                <w:sz w:val="18"/>
              </w:rPr>
              <w:t xml:space="preserve"> for station work)</w:t>
            </w:r>
          </w:p>
        </w:tc>
        <w:tc>
          <w:tcPr>
            <w:tcW w:type="dxa" w:w="5530"/>
            <w:shd w:val="clear" w:color="auto" w:fill="F8FAFC"/>
          </w:tcPr>
          <w:p>
            <w:pPr>
              <w:spacing w:after="20" w:before="20"/>
            </w:pPr>
            <w:r>
              <w:rPr>
                <w:b w:val="0"/>
                <w:sz w:val="18"/>
              </w:rPr>
              <w:t>Business rules, state transitions, calculations</w:t>
            </w:r>
          </w:p>
        </w:tc>
      </w:tr>
      <w:tr>
        <w:trPr>
          <w:cantSplit/>
        </w:trPr>
        <w:tc>
          <w:tcPr>
            <w:tcW w:type="dxa" w:w="869"/>
          </w:tcPr>
          <w:p>
            <w:pPr>
              <w:spacing w:after="20" w:before="20"/>
            </w:pPr>
            <w:r>
              <w:rPr>
                <w:b w:val="0"/>
                <w:sz w:val="18"/>
              </w:rPr>
              <w:t>Contract</w:t>
            </w:r>
          </w:p>
        </w:tc>
        <w:tc>
          <w:tcPr>
            <w:tcW w:type="dxa" w:w="3239"/>
          </w:tcPr>
          <w:p>
            <w:pPr>
              <w:spacing w:after="20" w:before="20"/>
            </w:pPr>
            <w:r>
              <w:rPr>
                <w:rFonts w:ascii="Consolas" w:hAnsi="Consolas"/>
                <w:b w:val="0"/>
                <w:color w:val="9F1239"/>
                <w:sz w:val="15"/>
              </w:rPr>
              <w:t>schemas.py</w:t>
            </w:r>
          </w:p>
        </w:tc>
        <w:tc>
          <w:tcPr>
            <w:tcW w:type="dxa" w:w="5530"/>
          </w:tcPr>
          <w:p>
            <w:pPr>
              <w:spacing w:after="20" w:before="20"/>
            </w:pPr>
            <w:r>
              <w:rPr>
                <w:b w:val="0"/>
                <w:sz w:val="18"/>
              </w:rPr>
              <w:t>Pydantic models validating input and shaping output</w:t>
            </w:r>
          </w:p>
        </w:tc>
      </w:tr>
      <w:tr>
        <w:trPr>
          <w:cantSplit/>
        </w:trPr>
        <w:tc>
          <w:tcPr>
            <w:tcW w:type="dxa" w:w="869"/>
            <w:shd w:val="clear" w:color="auto" w:fill="F8FAFC"/>
          </w:tcPr>
          <w:p>
            <w:pPr>
              <w:spacing w:after="20" w:before="20"/>
            </w:pPr>
            <w:r>
              <w:rPr>
                <w:b w:val="0"/>
                <w:sz w:val="18"/>
              </w:rPr>
              <w:t>Persistence</w:t>
            </w:r>
          </w:p>
        </w:tc>
        <w:tc>
          <w:tcPr>
            <w:tcW w:type="dxa" w:w="3239"/>
            <w:shd w:val="clear" w:color="auto" w:fill="F8FAFC"/>
          </w:tcPr>
          <w:p>
            <w:pPr>
              <w:spacing w:after="20" w:before="20"/>
            </w:pPr>
            <w:r>
              <w:rPr>
                <w:rFonts w:ascii="Consolas" w:hAnsi="Consolas"/>
                <w:b w:val="0"/>
                <w:color w:val="9F1239"/>
                <w:sz w:val="15"/>
              </w:rPr>
              <w:t>app/models/*.py</w:t>
            </w:r>
          </w:p>
        </w:tc>
        <w:tc>
          <w:tcPr>
            <w:tcW w:type="dxa" w:w="5530"/>
            <w:shd w:val="clear" w:color="auto" w:fill="F8FAFC"/>
          </w:tcPr>
          <w:p>
            <w:pPr>
              <w:spacing w:after="20" w:before="20"/>
            </w:pPr>
            <w:r>
              <w:rPr>
                <w:b w:val="0"/>
                <w:sz w:val="18"/>
              </w:rPr>
              <w:t>SQLAlchemy models mapped to tables</w:t>
            </w:r>
          </w:p>
        </w:tc>
      </w:tr>
    </w:tbl>
    <w:p>
      <w:pPr>
        <w:spacing w:after="40"/>
      </w:pPr>
    </w:p>
    <w:p>
      <w:r>
        <w:rPr>
          <w:b w:val="0"/>
        </w:rPr>
        <w:t xml:space="preserve">Cross-cutting services live in </w:t>
      </w:r>
      <w:r>
        <w:rPr>
          <w:rFonts w:ascii="Consolas" w:hAnsi="Consolas"/>
          <w:b w:val="0"/>
          <w:color w:val="9F1239"/>
          <w:sz w:val="18"/>
        </w:rPr>
        <w:t>app/core</w:t>
      </w:r>
      <w:r>
        <w:rPr>
          <w:b w:val="0"/>
        </w:rPr>
        <w:t>: configuration (</w:t>
      </w:r>
      <w:r>
        <w:rPr>
          <w:rFonts w:ascii="Consolas" w:hAnsi="Consolas"/>
          <w:b w:val="0"/>
          <w:color w:val="9F1239"/>
          <w:sz w:val="18"/>
        </w:rPr>
        <w:t>config.py</w:t>
      </w:r>
      <w:r>
        <w:rPr>
          <w:b w:val="0"/>
        </w:rPr>
        <w:t>), database engine and per-request session (</w:t>
      </w:r>
      <w:r>
        <w:rPr>
          <w:rFonts w:ascii="Consolas" w:hAnsi="Consolas"/>
          <w:b w:val="0"/>
          <w:color w:val="9F1239"/>
          <w:sz w:val="18"/>
        </w:rPr>
        <w:t>database.py</w:t>
      </w:r>
      <w:r>
        <w:rPr>
          <w:b w:val="0"/>
        </w:rPr>
        <w:t>), authentication and authorisation (</w:t>
      </w:r>
      <w:r>
        <w:rPr>
          <w:rFonts w:ascii="Consolas" w:hAnsi="Consolas"/>
          <w:b w:val="0"/>
          <w:color w:val="9F1239"/>
          <w:sz w:val="18"/>
        </w:rPr>
        <w:t>security.py</w:t>
      </w:r>
      <w:r>
        <w:rPr>
          <w:b w:val="0"/>
        </w:rPr>
        <w:t>), error logging (</w:t>
      </w:r>
      <w:r>
        <w:rPr>
          <w:rFonts w:ascii="Consolas" w:hAnsi="Consolas"/>
          <w:b w:val="0"/>
          <w:color w:val="9F1239"/>
          <w:sz w:val="18"/>
        </w:rPr>
        <w:t>logging.py</w:t>
      </w:r>
      <w:r>
        <w:rPr>
          <w:b w:val="0"/>
        </w:rPr>
        <w:t>) and sequential document numbering (</w:t>
      </w:r>
      <w:r>
        <w:rPr>
          <w:rFonts w:ascii="Consolas" w:hAnsi="Consolas"/>
          <w:b w:val="0"/>
          <w:color w:val="9F1239"/>
          <w:sz w:val="18"/>
        </w:rPr>
        <w:t>numbering.py</w:t>
      </w:r>
      <w:r>
        <w:rPr>
          <w:b w:val="0"/>
        </w:rPr>
        <w:t>).</w:t>
      </w:r>
    </w:p>
    <w:p>
      <w:pPr>
        <w:pStyle w:val="Heading2"/>
      </w:pPr>
      <w:bookmarkStart w:id="17" w:name="h_frontend_structure"/>
      <w:r>
        <w:rPr>
          <w:b w:val="0"/>
        </w:rPr>
        <w:t>4.3 Front-end structure</w:t>
      </w:r>
      <w:bookmarkEnd w:id="17"/>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1029"/>
            <w:shd w:val="clear" w:color="auto" w:fill="13294B"/>
          </w:tcPr>
          <w:p>
            <w:pPr>
              <w:spacing w:after="20" w:before="20"/>
            </w:pPr>
            <w:r>
              <w:rPr>
                <w:b/>
                <w:color w:val="FFFFFF"/>
                <w:sz w:val="18"/>
              </w:rPr>
              <w:t>Layer</w:t>
            </w:r>
          </w:p>
        </w:tc>
        <w:tc>
          <w:tcPr>
            <w:tcW w:type="dxa" w:w="2059"/>
            <w:shd w:val="clear" w:color="auto" w:fill="13294B"/>
          </w:tcPr>
          <w:p>
            <w:pPr>
              <w:spacing w:after="20" w:before="20"/>
            </w:pPr>
            <w:r>
              <w:rPr>
                <w:b/>
                <w:color w:val="FFFFFF"/>
                <w:sz w:val="18"/>
              </w:rPr>
              <w:t>Location</w:t>
            </w:r>
          </w:p>
        </w:tc>
        <w:tc>
          <w:tcPr>
            <w:tcW w:type="dxa" w:w="6550"/>
            <w:shd w:val="clear" w:color="auto" w:fill="13294B"/>
          </w:tcPr>
          <w:p>
            <w:pPr>
              <w:spacing w:after="20" w:before="20"/>
            </w:pPr>
            <w:r>
              <w:rPr>
                <w:b/>
                <w:color w:val="FFFFFF"/>
                <w:sz w:val="18"/>
              </w:rPr>
              <w:t>Role</w:t>
            </w:r>
          </w:p>
        </w:tc>
      </w:tr>
      <w:tr>
        <w:trPr>
          <w:cantSplit/>
        </w:trPr>
        <w:tc>
          <w:tcPr>
            <w:tcW w:type="dxa" w:w="1029"/>
          </w:tcPr>
          <w:p>
            <w:pPr>
              <w:spacing w:after="20" w:before="20"/>
            </w:pPr>
            <w:r>
              <w:rPr>
                <w:b w:val="0"/>
                <w:sz w:val="18"/>
              </w:rPr>
              <w:t>Routing</w:t>
            </w:r>
          </w:p>
        </w:tc>
        <w:tc>
          <w:tcPr>
            <w:tcW w:type="dxa" w:w="2059"/>
          </w:tcPr>
          <w:p>
            <w:pPr>
              <w:spacing w:after="20" w:before="20"/>
            </w:pPr>
            <w:r>
              <w:rPr>
                <w:rFonts w:ascii="Consolas" w:hAnsi="Consolas"/>
                <w:b w:val="0"/>
                <w:color w:val="9F1239"/>
                <w:sz w:val="15"/>
              </w:rPr>
              <w:t>src/App.jsx</w:t>
            </w:r>
          </w:p>
        </w:tc>
        <w:tc>
          <w:tcPr>
            <w:tcW w:type="dxa" w:w="6550"/>
          </w:tcPr>
          <w:p>
            <w:pPr>
              <w:spacing w:after="20" w:before="20"/>
            </w:pPr>
            <w:r>
              <w:rPr>
                <w:b w:val="0"/>
                <w:sz w:val="18"/>
              </w:rPr>
              <w:t>Maps every address to a screen, per portal; old addresses redirect</w:t>
            </w:r>
          </w:p>
        </w:tc>
      </w:tr>
      <w:tr>
        <w:trPr>
          <w:cantSplit/>
        </w:trPr>
        <w:tc>
          <w:tcPr>
            <w:tcW w:type="dxa" w:w="1029"/>
            <w:shd w:val="clear" w:color="auto" w:fill="F8FAFC"/>
          </w:tcPr>
          <w:p>
            <w:pPr>
              <w:spacing w:after="20" w:before="20"/>
            </w:pPr>
            <w:r>
              <w:rPr>
                <w:b w:val="0"/>
                <w:sz w:val="18"/>
              </w:rPr>
              <w:t>Shell</w:t>
            </w:r>
          </w:p>
        </w:tc>
        <w:tc>
          <w:tcPr>
            <w:tcW w:type="dxa" w:w="2059"/>
            <w:shd w:val="clear" w:color="auto" w:fill="F8FAFC"/>
          </w:tcPr>
          <w:p>
            <w:pPr>
              <w:spacing w:after="20" w:before="20"/>
            </w:pPr>
            <w:r>
              <w:rPr>
                <w:rFonts w:ascii="Consolas" w:hAnsi="Consolas"/>
                <w:b w:val="0"/>
                <w:color w:val="9F1239"/>
                <w:sz w:val="15"/>
              </w:rPr>
              <w:t>src/components/layout/*</w:t>
            </w:r>
          </w:p>
        </w:tc>
        <w:tc>
          <w:tcPr>
            <w:tcW w:type="dxa" w:w="6550"/>
            <w:shd w:val="clear" w:color="auto" w:fill="F8FAFC"/>
          </w:tcPr>
          <w:p>
            <w:pPr>
              <w:spacing w:after="20" w:before="20"/>
            </w:pPr>
            <w:r>
              <w:rPr>
                <w:b w:val="0"/>
                <w:sz w:val="18"/>
              </w:rPr>
              <w:t>Menus, top bar, phone tab bar; menu entries declare the permission module that shows them</w:t>
            </w:r>
          </w:p>
        </w:tc>
      </w:tr>
      <w:tr>
        <w:trPr>
          <w:cantSplit/>
        </w:trPr>
        <w:tc>
          <w:tcPr>
            <w:tcW w:type="dxa" w:w="1029"/>
          </w:tcPr>
          <w:p>
            <w:pPr>
              <w:spacing w:after="20" w:before="20"/>
            </w:pPr>
            <w:r>
              <w:rPr>
                <w:b w:val="0"/>
                <w:sz w:val="18"/>
              </w:rPr>
              <w:t>Screens</w:t>
            </w:r>
          </w:p>
        </w:tc>
        <w:tc>
          <w:tcPr>
            <w:tcW w:type="dxa" w:w="2059"/>
          </w:tcPr>
          <w:p>
            <w:pPr>
              <w:spacing w:after="20" w:before="20"/>
            </w:pPr>
            <w:r>
              <w:rPr>
                <w:rFonts w:ascii="Consolas" w:hAnsi="Consolas"/>
                <w:b w:val="0"/>
                <w:color w:val="9F1239"/>
                <w:sz w:val="15"/>
              </w:rPr>
              <w:t>src/pages/&lt;area&gt;/*</w:t>
            </w:r>
          </w:p>
        </w:tc>
        <w:tc>
          <w:tcPr>
            <w:tcW w:type="dxa" w:w="6550"/>
          </w:tcPr>
          <w:p>
            <w:pPr>
              <w:spacing w:after="20" w:before="20"/>
            </w:pPr>
            <w:r>
              <w:rPr>
                <w:b w:val="0"/>
                <w:sz w:val="18"/>
              </w:rPr>
              <w:t>One file per screen</w:t>
            </w:r>
          </w:p>
        </w:tc>
      </w:tr>
      <w:tr>
        <w:trPr>
          <w:cantSplit/>
        </w:trPr>
        <w:tc>
          <w:tcPr>
            <w:tcW w:type="dxa" w:w="1029"/>
            <w:shd w:val="clear" w:color="auto" w:fill="F8FAFC"/>
          </w:tcPr>
          <w:p>
            <w:pPr>
              <w:spacing w:after="20" w:before="20"/>
            </w:pPr>
            <w:r>
              <w:rPr>
                <w:b w:val="0"/>
                <w:sz w:val="18"/>
              </w:rPr>
              <w:t>Data access</w:t>
            </w:r>
          </w:p>
        </w:tc>
        <w:tc>
          <w:tcPr>
            <w:tcW w:type="dxa" w:w="2059"/>
            <w:shd w:val="clear" w:color="auto" w:fill="F8FAFC"/>
          </w:tcPr>
          <w:p>
            <w:pPr>
              <w:spacing w:after="20" w:before="20"/>
            </w:pPr>
            <w:r>
              <w:rPr>
                <w:rFonts w:ascii="Consolas" w:hAnsi="Consolas"/>
                <w:b w:val="0"/>
                <w:color w:val="9F1239"/>
                <w:sz w:val="15"/>
              </w:rPr>
              <w:t>src/api/&lt;area&gt;.js</w:t>
            </w:r>
          </w:p>
        </w:tc>
        <w:tc>
          <w:tcPr>
            <w:tcW w:type="dxa" w:w="6550"/>
            <w:shd w:val="clear" w:color="auto" w:fill="F8FAFC"/>
          </w:tcPr>
          <w:p>
            <w:pPr>
              <w:spacing w:after="20" w:before="20"/>
            </w:pPr>
            <w:r>
              <w:rPr>
                <w:b w:val="0"/>
                <w:sz w:val="18"/>
              </w:rPr>
              <w:t>React Query hooks wrapping each API call; mutations refresh related data</w:t>
            </w:r>
          </w:p>
        </w:tc>
      </w:tr>
      <w:tr>
        <w:trPr>
          <w:cantSplit/>
        </w:trPr>
        <w:tc>
          <w:tcPr>
            <w:tcW w:type="dxa" w:w="1029"/>
          </w:tcPr>
          <w:p>
            <w:pPr>
              <w:spacing w:after="20" w:before="20"/>
            </w:pPr>
            <w:r>
              <w:rPr>
                <w:b w:val="0"/>
                <w:sz w:val="18"/>
              </w:rPr>
              <w:t>HTTP</w:t>
            </w:r>
          </w:p>
        </w:tc>
        <w:tc>
          <w:tcPr>
            <w:tcW w:type="dxa" w:w="2059"/>
          </w:tcPr>
          <w:p>
            <w:pPr>
              <w:spacing w:after="20" w:before="20"/>
            </w:pPr>
            <w:r>
              <w:rPr>
                <w:rFonts w:ascii="Consolas" w:hAnsi="Consolas"/>
                <w:b w:val="0"/>
                <w:color w:val="9F1239"/>
                <w:sz w:val="15"/>
              </w:rPr>
              <w:t>src/api/client.js</w:t>
            </w:r>
          </w:p>
        </w:tc>
        <w:tc>
          <w:tcPr>
            <w:tcW w:type="dxa" w:w="6550"/>
          </w:tcPr>
          <w:p>
            <w:pPr>
              <w:spacing w:after="20" w:before="20"/>
            </w:pPr>
            <w:r>
              <w:rPr>
                <w:b w:val="0"/>
                <w:sz w:val="18"/>
              </w:rPr>
              <w:t>API host resolution, token per portal, sign-out on expired session</w:t>
            </w:r>
          </w:p>
        </w:tc>
      </w:tr>
      <w:tr>
        <w:trPr>
          <w:cantSplit/>
        </w:trPr>
        <w:tc>
          <w:tcPr>
            <w:tcW w:type="dxa" w:w="1029"/>
            <w:shd w:val="clear" w:color="auto" w:fill="F8FAFC"/>
          </w:tcPr>
          <w:p>
            <w:pPr>
              <w:spacing w:after="20" w:before="20"/>
            </w:pPr>
            <w:r>
              <w:rPr>
                <w:b w:val="0"/>
                <w:sz w:val="18"/>
              </w:rPr>
              <w:t>Shared UI</w:t>
            </w:r>
          </w:p>
        </w:tc>
        <w:tc>
          <w:tcPr>
            <w:tcW w:type="dxa" w:w="2059"/>
            <w:shd w:val="clear" w:color="auto" w:fill="F8FAFC"/>
          </w:tcPr>
          <w:p>
            <w:pPr>
              <w:spacing w:after="20" w:before="20"/>
            </w:pPr>
            <w:r>
              <w:rPr>
                <w:rFonts w:ascii="Consolas" w:hAnsi="Consolas"/>
                <w:b w:val="0"/>
                <w:color w:val="9F1239"/>
                <w:sz w:val="15"/>
              </w:rPr>
              <w:t>src/components/ui/*</w:t>
            </w:r>
          </w:p>
        </w:tc>
        <w:tc>
          <w:tcPr>
            <w:tcW w:type="dxa" w:w="6550"/>
            <w:shd w:val="clear" w:color="auto" w:fill="F8FAFC"/>
          </w:tcPr>
          <w:p>
            <w:pPr>
              <w:spacing w:after="20" w:before="20"/>
            </w:pPr>
            <w:r>
              <w:rPr>
                <w:b w:val="0"/>
                <w:sz w:val="18"/>
              </w:rPr>
              <w:t>Tables, dialogs, drawers, scanners, dropdowns bound to database lists</w:t>
            </w:r>
          </w:p>
        </w:tc>
      </w:tr>
    </w:tbl>
    <w:p>
      <w:pPr>
        <w:spacing w:after="40"/>
      </w:pPr>
    </w:p>
    <w:p>
      <w:pPr>
        <w:pStyle w:val="Heading2"/>
      </w:pPr>
      <w:bookmarkStart w:id="18" w:name="h_request_flow"/>
      <w:r>
        <w:rPr>
          <w:b w:val="0"/>
        </w:rPr>
        <w:t>4.4 How a request flows</w:t>
      </w:r>
      <w:bookmarkEnd w:id="18"/>
    </w:p>
    <w:p>
      <w:pPr>
        <w:keepNext/>
        <w:jc w:val="center"/>
      </w:pPr>
      <w:r>
        <w:drawing>
          <wp:inline xmlns:a="http://schemas.openxmlformats.org/drawingml/2006/main" xmlns:pic="http://schemas.openxmlformats.org/drawingml/2006/picture">
            <wp:extent cx="5760000" cy="1780306"/>
            <wp:docPr id="4" name="Picture 4"/>
            <wp:cNvGraphicFramePr>
              <a:graphicFrameLocks noChangeAspect="1"/>
            </wp:cNvGraphicFramePr>
            <a:graphic>
              <a:graphicData uri="http://schemas.openxmlformats.org/drawingml/2006/picture">
                <pic:pic>
                  <pic:nvPicPr>
                    <pic:cNvPr id="0" name="request.png"/>
                    <pic:cNvPicPr/>
                  </pic:nvPicPr>
                  <pic:blipFill>
                    <a:blip r:embed="rId12"/>
                    <a:stretch>
                      <a:fillRect/>
                    </a:stretch>
                  </pic:blipFill>
                  <pic:spPr>
                    <a:xfrm>
                      <a:off x="0" y="0"/>
                      <a:ext cx="5760000" cy="1780306"/>
                    </a:xfrm>
                    <a:prstGeom prst="rect"/>
                  </pic:spPr>
                </pic:pic>
              </a:graphicData>
            </a:graphic>
          </wp:inline>
        </w:drawing>
      </w:r>
    </w:p>
    <w:p>
      <w:pPr>
        <w:jc w:val="center"/>
      </w:pPr>
      <w:r>
        <w:rPr>
          <w:b/>
          <w:color w:val="13294B"/>
          <w:sz w:val="18"/>
        </w:rPr>
        <w:t xml:space="preserve">Figure 4. </w:t>
      </w:r>
      <w:r>
        <w:rPr>
          <w:color w:val="64748B"/>
          <w:sz w:val="18"/>
        </w:rPr>
        <w:t>Life of a request: an operator checks a chassis in at a station.</w:t>
      </w:r>
    </w:p>
    <w:p>
      <w:pPr>
        <w:spacing w:after="60"/>
        <w:ind w:left="510" w:hanging="340"/>
      </w:pPr>
      <w:r>
        <w:rPr>
          <w:b/>
          <w:color w:val="1D4ED8"/>
        </w:rPr>
        <w:t xml:space="preserve">1.  </w:t>
      </w:r>
      <w:r>
        <w:rPr>
          <w:b w:val="0"/>
        </w:rPr>
        <w:t xml:space="preserve">The operator presses </w:t>
      </w:r>
      <w:r>
        <w:rPr>
          <w:b/>
        </w:rPr>
        <w:t>Check in</w:t>
      </w:r>
      <w:r>
        <w:rPr>
          <w:b w:val="0"/>
        </w:rPr>
        <w:t xml:space="preserve"> on </w:t>
      </w:r>
      <w:r>
        <w:rPr>
          <w:b/>
        </w:rPr>
        <w:t>My Station</w:t>
      </w:r>
      <w:r>
        <w:rPr>
          <w:b w:val="0"/>
        </w:rPr>
        <w:t xml:space="preserve">. The screen calls the </w:t>
      </w:r>
      <w:r>
        <w:rPr>
          <w:rFonts w:ascii="Consolas" w:hAnsi="Consolas"/>
          <w:b w:val="0"/>
          <w:color w:val="9F1239"/>
          <w:sz w:val="18"/>
        </w:rPr>
        <w:t>useScan</w:t>
      </w:r>
      <w:r>
        <w:rPr>
          <w:b w:val="0"/>
        </w:rPr>
        <w:t xml:space="preserve"> hook.</w:t>
      </w:r>
    </w:p>
    <w:p>
      <w:pPr>
        <w:spacing w:after="60"/>
        <w:ind w:left="510" w:hanging="340"/>
      </w:pPr>
      <w:r>
        <w:rPr>
          <w:b/>
          <w:color w:val="1D4ED8"/>
        </w:rPr>
        <w:t xml:space="preserve">2.  </w:t>
      </w:r>
      <w:r>
        <w:rPr>
          <w:b w:val="0"/>
        </w:rPr>
        <w:t xml:space="preserve">The hook sends </w:t>
      </w:r>
      <w:r>
        <w:rPr>
          <w:rFonts w:ascii="Consolas" w:hAnsi="Consolas"/>
          <w:b w:val="0"/>
          <w:color w:val="9F1239"/>
          <w:sz w:val="18"/>
        </w:rPr>
        <w:t>POST /api/v1/production/scan</w:t>
      </w:r>
      <w:r>
        <w:rPr>
          <w:b w:val="0"/>
        </w:rPr>
        <w:t xml:space="preserve"> with the stored token.</w:t>
      </w:r>
    </w:p>
    <w:p>
      <w:pPr>
        <w:spacing w:after="60"/>
        <w:ind w:left="510" w:hanging="340"/>
      </w:pPr>
      <w:r>
        <w:rPr>
          <w:b/>
          <w:color w:val="1D4ED8"/>
        </w:rPr>
        <w:t xml:space="preserve">3.  </w:t>
      </w:r>
      <w:r>
        <w:rPr>
          <w:b w:val="0"/>
        </w:rPr>
        <w:t>FastAPI routes the request to the production module.</w:t>
      </w:r>
    </w:p>
    <w:p>
      <w:pPr>
        <w:spacing w:after="60"/>
        <w:ind w:left="510" w:hanging="340"/>
      </w:pPr>
      <w:r>
        <w:rPr>
          <w:b/>
          <w:color w:val="1D4ED8"/>
        </w:rPr>
        <w:t xml:space="preserve">4.  </w:t>
      </w:r>
      <w:r>
        <w:rPr>
          <w:b w:val="0"/>
        </w:rPr>
        <w:t>Dependencies run before the handler: the token is decoded and the user loaded; the PRODUCTION permission is checked; the station-access rule confirms the operator may work at that station.</w:t>
      </w:r>
    </w:p>
    <w:p>
      <w:pPr>
        <w:spacing w:after="60"/>
        <w:ind w:left="510" w:hanging="340"/>
      </w:pPr>
      <w:r>
        <w:rPr>
          <w:b/>
          <w:color w:val="1D4ED8"/>
        </w:rPr>
        <w:t xml:space="preserve">5.  </w:t>
      </w:r>
      <w:r>
        <w:rPr>
          <w:rFonts w:ascii="Consolas" w:hAnsi="Consolas"/>
          <w:b w:val="0"/>
          <w:color w:val="9F1239"/>
          <w:sz w:val="18"/>
        </w:rPr>
        <w:t>scan_chassis</w:t>
      </w:r>
      <w:r>
        <w:rPr>
          <w:b w:val="0"/>
        </w:rPr>
        <w:t xml:space="preserve"> applies the business rules, including the QA gate (Chapter 6.2), and writes a station log row and the chassis status.</w:t>
      </w:r>
    </w:p>
    <w:p>
      <w:pPr>
        <w:spacing w:after="60"/>
        <w:ind w:left="510" w:hanging="340"/>
      </w:pPr>
      <w:r>
        <w:rPr>
          <w:b/>
          <w:color w:val="1D4ED8"/>
        </w:rPr>
        <w:t xml:space="preserve">6.  </w:t>
      </w:r>
      <w:r>
        <w:rPr>
          <w:b w:val="0"/>
        </w:rPr>
        <w:t>The request's database session commits once, at the end. Any error rolls everything back.</w:t>
      </w:r>
    </w:p>
    <w:p>
      <w:pPr>
        <w:spacing w:after="60"/>
        <w:ind w:left="510" w:hanging="340"/>
      </w:pPr>
      <w:r>
        <w:rPr>
          <w:b/>
          <w:color w:val="1D4ED8"/>
        </w:rPr>
        <w:t xml:space="preserve">7.  </w:t>
      </w:r>
      <w:r>
        <w:rPr>
          <w:b w:val="0"/>
        </w:rPr>
        <w:t>The response carries a human-readable message; the front end shows it and React Query refreshes the station board.</w:t>
      </w:r>
    </w:p>
    <w:p>
      <w:pPr>
        <w:pStyle w:val="Heading2"/>
      </w:pPr>
      <w:bookmarkStart w:id="19" w:name="h_cross_cutting"/>
      <w:r>
        <w:rPr>
          <w:b w:val="0"/>
        </w:rPr>
        <w:t>4.5 Cross-cutting concerns</w:t>
      </w:r>
      <w:bookmarkEnd w:id="19"/>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883"/>
            <w:shd w:val="clear" w:color="auto" w:fill="13294B"/>
          </w:tcPr>
          <w:p>
            <w:pPr>
              <w:spacing w:after="20" w:before="20"/>
            </w:pPr>
            <w:r>
              <w:rPr>
                <w:b/>
                <w:color w:val="FFFFFF"/>
                <w:sz w:val="18"/>
              </w:rPr>
              <w:t>Concern</w:t>
            </w:r>
          </w:p>
        </w:tc>
        <w:tc>
          <w:tcPr>
            <w:tcW w:type="dxa" w:w="7755"/>
            <w:shd w:val="clear" w:color="auto" w:fill="13294B"/>
          </w:tcPr>
          <w:p>
            <w:pPr>
              <w:spacing w:after="20" w:before="20"/>
            </w:pPr>
            <w:r>
              <w:rPr>
                <w:b/>
                <w:color w:val="FFFFFF"/>
                <w:sz w:val="18"/>
              </w:rPr>
              <w:t>Mechanism</w:t>
            </w:r>
          </w:p>
        </w:tc>
      </w:tr>
      <w:tr>
        <w:trPr>
          <w:cantSplit/>
        </w:trPr>
        <w:tc>
          <w:tcPr>
            <w:tcW w:type="dxa" w:w="1883"/>
          </w:tcPr>
          <w:p>
            <w:pPr>
              <w:spacing w:after="20" w:before="20"/>
            </w:pPr>
            <w:r>
              <w:rPr>
                <w:b w:val="0"/>
                <w:sz w:val="18"/>
              </w:rPr>
              <w:t>Transactions</w:t>
            </w:r>
          </w:p>
        </w:tc>
        <w:tc>
          <w:tcPr>
            <w:tcW w:type="dxa" w:w="7755"/>
          </w:tcPr>
          <w:p>
            <w:pPr>
              <w:spacing w:after="20" w:before="20"/>
            </w:pPr>
            <w:r>
              <w:rPr>
                <w:b w:val="0"/>
                <w:sz w:val="18"/>
              </w:rPr>
              <w:t>One database session per request (</w:t>
            </w:r>
            <w:r>
              <w:rPr>
                <w:rFonts w:ascii="Consolas" w:hAnsi="Consolas"/>
                <w:b w:val="0"/>
                <w:color w:val="9F1239"/>
                <w:sz w:val="15"/>
              </w:rPr>
              <w:t>get_db</w:t>
            </w:r>
            <w:r>
              <w:rPr>
                <w:b w:val="0"/>
                <w:sz w:val="18"/>
              </w:rPr>
              <w:t>): commit on success, rollback on any exception, so a request is all-or-nothing</w:t>
            </w:r>
          </w:p>
        </w:tc>
      </w:tr>
      <w:tr>
        <w:trPr>
          <w:cantSplit/>
        </w:trPr>
        <w:tc>
          <w:tcPr>
            <w:tcW w:type="dxa" w:w="1883"/>
            <w:shd w:val="clear" w:color="auto" w:fill="F8FAFC"/>
          </w:tcPr>
          <w:p>
            <w:pPr>
              <w:spacing w:after="20" w:before="20"/>
            </w:pPr>
            <w:r>
              <w:rPr>
                <w:b w:val="0"/>
                <w:sz w:val="18"/>
              </w:rPr>
              <w:t>Validation</w:t>
            </w:r>
          </w:p>
        </w:tc>
        <w:tc>
          <w:tcPr>
            <w:tcW w:type="dxa" w:w="7755"/>
            <w:shd w:val="clear" w:color="auto" w:fill="F8FAFC"/>
          </w:tcPr>
          <w:p>
            <w:pPr>
              <w:spacing w:after="20" w:before="20"/>
            </w:pPr>
            <w:r>
              <w:rPr>
                <w:b w:val="0"/>
                <w:sz w:val="18"/>
              </w:rPr>
              <w:t>Pydantic schemas reject malformed input with HTTP 422 before business code runs</w:t>
            </w:r>
          </w:p>
        </w:tc>
      </w:tr>
      <w:tr>
        <w:trPr>
          <w:cantSplit/>
        </w:trPr>
        <w:tc>
          <w:tcPr>
            <w:tcW w:type="dxa" w:w="1883"/>
          </w:tcPr>
          <w:p>
            <w:pPr>
              <w:spacing w:after="20" w:before="20"/>
            </w:pPr>
            <w:r>
              <w:rPr>
                <w:b w:val="0"/>
                <w:sz w:val="18"/>
              </w:rPr>
              <w:t>Errors</w:t>
            </w:r>
          </w:p>
        </w:tc>
        <w:tc>
          <w:tcPr>
            <w:tcW w:type="dxa" w:w="7755"/>
          </w:tcPr>
          <w:p>
            <w:pPr>
              <w:spacing w:after="20" w:before="20"/>
            </w:pPr>
            <w:r>
              <w:rPr>
                <w:b w:val="0"/>
                <w:sz w:val="18"/>
              </w:rPr>
              <w:t xml:space="preserve">Business errors raise </w:t>
            </w:r>
            <w:r>
              <w:rPr>
                <w:rFonts w:ascii="Consolas" w:hAnsi="Consolas"/>
                <w:b w:val="0"/>
                <w:color w:val="9F1239"/>
                <w:sz w:val="15"/>
              </w:rPr>
              <w:t>HTTPException</w:t>
            </w:r>
            <w:r>
              <w:rPr>
                <w:b w:val="0"/>
                <w:sz w:val="18"/>
              </w:rPr>
              <w:t xml:space="preserve"> with a readable </w:t>
            </w:r>
            <w:r>
              <w:rPr>
                <w:rFonts w:ascii="Consolas" w:hAnsi="Consolas"/>
                <w:b w:val="0"/>
                <w:color w:val="9F1239"/>
                <w:sz w:val="15"/>
              </w:rPr>
              <w:t>detail</w:t>
            </w:r>
            <w:r>
              <w:rPr>
                <w:b w:val="0"/>
                <w:sz w:val="18"/>
              </w:rPr>
              <w:t xml:space="preserve"> shown to the user; unexpected errors are logged with full traceback to </w:t>
            </w:r>
            <w:r>
              <w:rPr>
                <w:rFonts w:ascii="Consolas" w:hAnsi="Consolas"/>
                <w:b w:val="0"/>
                <w:color w:val="9F1239"/>
                <w:sz w:val="15"/>
              </w:rPr>
              <w:t>backend/logs/error.log</w:t>
            </w:r>
            <w:r>
              <w:rPr>
                <w:b w:val="0"/>
                <w:sz w:val="18"/>
              </w:rPr>
              <w:t xml:space="preserve"> and answered with a generic 500</w:t>
            </w:r>
          </w:p>
        </w:tc>
      </w:tr>
      <w:tr>
        <w:trPr>
          <w:cantSplit/>
        </w:trPr>
        <w:tc>
          <w:tcPr>
            <w:tcW w:type="dxa" w:w="1883"/>
            <w:shd w:val="clear" w:color="auto" w:fill="F8FAFC"/>
          </w:tcPr>
          <w:p>
            <w:pPr>
              <w:spacing w:after="20" w:before="20"/>
            </w:pPr>
            <w:r>
              <w:rPr>
                <w:b w:val="0"/>
                <w:sz w:val="18"/>
              </w:rPr>
              <w:t>Audit</w:t>
            </w:r>
          </w:p>
        </w:tc>
        <w:tc>
          <w:tcPr>
            <w:tcW w:type="dxa" w:w="7755"/>
            <w:shd w:val="clear" w:color="auto" w:fill="F8FAFC"/>
          </w:tcPr>
          <w:p>
            <w:pPr>
              <w:spacing w:after="20" w:before="20"/>
            </w:pPr>
            <w:r>
              <w:rPr>
                <w:b w:val="0"/>
                <w:sz w:val="18"/>
              </w:rPr>
              <w:t>Append-only log tables (</w:t>
            </w:r>
            <w:r>
              <w:rPr>
                <w:rFonts w:ascii="Consolas" w:hAnsi="Consolas"/>
                <w:b w:val="0"/>
                <w:color w:val="9F1239"/>
                <w:sz w:val="15"/>
              </w:rPr>
              <w:t>chassis_status_log</w:t>
            </w:r>
            <w:r>
              <w:rPr>
                <w:b w:val="0"/>
                <w:sz w:val="18"/>
              </w:rPr>
              <w:t xml:space="preserve">, </w:t>
            </w:r>
            <w:r>
              <w:rPr>
                <w:rFonts w:ascii="Consolas" w:hAnsi="Consolas"/>
                <w:b w:val="0"/>
                <w:color w:val="9F1239"/>
                <w:sz w:val="15"/>
              </w:rPr>
              <w:t>chassis_station_log</w:t>
            </w:r>
            <w:r>
              <w:rPr>
                <w:b w:val="0"/>
                <w:sz w:val="18"/>
              </w:rPr>
              <w:t>, portal action logs, permission audit)</w:t>
            </w:r>
          </w:p>
        </w:tc>
      </w:tr>
      <w:tr>
        <w:trPr>
          <w:cantSplit/>
        </w:trPr>
        <w:tc>
          <w:tcPr>
            <w:tcW w:type="dxa" w:w="1883"/>
          </w:tcPr>
          <w:p>
            <w:pPr>
              <w:spacing w:after="20" w:before="20"/>
            </w:pPr>
            <w:r>
              <w:rPr>
                <w:b w:val="0"/>
                <w:sz w:val="18"/>
              </w:rPr>
              <w:t>Concurrency</w:t>
            </w:r>
          </w:p>
        </w:tc>
        <w:tc>
          <w:tcPr>
            <w:tcW w:type="dxa" w:w="7755"/>
          </w:tcPr>
          <w:p>
            <w:pPr>
              <w:spacing w:after="20" w:before="20"/>
            </w:pPr>
            <w:r>
              <w:rPr>
                <w:b w:val="0"/>
                <w:sz w:val="18"/>
              </w:rPr>
              <w:t>Database advisory locks where two users can race (inspection start, document numbering)</w:t>
            </w:r>
          </w:p>
        </w:tc>
      </w:tr>
      <w:tr>
        <w:trPr>
          <w:cantSplit/>
        </w:trPr>
        <w:tc>
          <w:tcPr>
            <w:tcW w:type="dxa" w:w="1883"/>
            <w:shd w:val="clear" w:color="auto" w:fill="F8FAFC"/>
          </w:tcPr>
          <w:p>
            <w:pPr>
              <w:spacing w:after="20" w:before="20"/>
            </w:pPr>
            <w:r>
              <w:rPr>
                <w:b w:val="0"/>
                <w:sz w:val="18"/>
              </w:rPr>
              <w:t>Configuration</w:t>
            </w:r>
          </w:p>
        </w:tc>
        <w:tc>
          <w:tcPr>
            <w:tcW w:type="dxa" w:w="7755"/>
            <w:shd w:val="clear" w:color="auto" w:fill="F8FAFC"/>
          </w:tcPr>
          <w:p>
            <w:pPr>
              <w:spacing w:after="20" w:before="20"/>
            </w:pPr>
            <w:r>
              <w:rPr>
                <w:b w:val="0"/>
                <w:sz w:val="18"/>
              </w:rPr>
              <w:t xml:space="preserve">Environment file </w:t>
            </w:r>
            <w:r>
              <w:rPr>
                <w:rFonts w:ascii="Consolas" w:hAnsi="Consolas"/>
                <w:b w:val="0"/>
                <w:color w:val="9F1239"/>
                <w:sz w:val="15"/>
              </w:rPr>
              <w:t>backend/.env</w:t>
            </w:r>
            <w:r>
              <w:rPr>
                <w:b w:val="0"/>
                <w:sz w:val="18"/>
              </w:rPr>
              <w:t>; no secrets in code</w:t>
            </w:r>
          </w:p>
        </w:tc>
      </w:tr>
      <w:tr>
        <w:trPr>
          <w:cantSplit/>
        </w:trPr>
        <w:tc>
          <w:tcPr>
            <w:tcW w:type="dxa" w:w="1883"/>
          </w:tcPr>
          <w:p>
            <w:pPr>
              <w:spacing w:after="20" w:before="20"/>
            </w:pPr>
            <w:r>
              <w:rPr>
                <w:b w:val="0"/>
                <w:sz w:val="18"/>
              </w:rPr>
              <w:t>API documentation</w:t>
            </w:r>
          </w:p>
        </w:tc>
        <w:tc>
          <w:tcPr>
            <w:tcW w:type="dxa" w:w="7755"/>
          </w:tcPr>
          <w:p>
            <w:pPr>
              <w:spacing w:after="20" w:before="20"/>
            </w:pPr>
            <w:r>
              <w:rPr>
                <w:b w:val="0"/>
                <w:sz w:val="18"/>
              </w:rPr>
              <w:t xml:space="preserve">Generated live at </w:t>
            </w:r>
            <w:r>
              <w:rPr>
                <w:rFonts w:ascii="Consolas" w:hAnsi="Consolas"/>
                <w:b w:val="0"/>
                <w:color w:val="9F1239"/>
                <w:sz w:val="15"/>
              </w:rPr>
              <w:t>/docs</w:t>
            </w:r>
            <w:r>
              <w:rPr>
                <w:b w:val="0"/>
                <w:sz w:val="18"/>
              </w:rPr>
              <w:t xml:space="preserve"> from the code</w:t>
            </w:r>
          </w:p>
        </w:tc>
      </w:tr>
    </w:tbl>
    <w:p>
      <w:pPr>
        <w:spacing w:after="40"/>
      </w:pPr>
    </w:p>
    <w:p>
      <w:pPr>
        <w:pStyle w:val="Heading1"/>
        <w:pBdr>
          <w:bottom w:val="single" w:sz="18" w:space="4" w:color="1D4ED8"/>
        </w:pBdr>
      </w:pPr>
      <w:bookmarkStart w:id="20" w:name="h_design_decisions"/>
      <w:r>
        <w:rPr>
          <w:b w:val="0"/>
        </w:rPr>
        <w:t>5. Design decisions</w:t>
      </w:r>
      <w:bookmarkEnd w:id="20"/>
    </w:p>
    <w:p>
      <w:r>
        <w:rPr>
          <w:b w:val="0"/>
        </w:rPr>
        <w:t>Each decision below records the context, the choice made, why, and its consequences. Together they explain why the system looks the way it does and what to preserve when changing it.</w:t>
      </w:r>
    </w:p>
    <w:p>
      <w:pPr>
        <w:pStyle w:val="Heading2"/>
      </w:pPr>
      <w:bookmarkStart w:id="21" w:name="h_d1"/>
      <w:r>
        <w:rPr>
          <w:b w:val="0"/>
        </w:rPr>
        <w:t>D1. A modular monolith rather than microservices</w:t>
      </w:r>
      <w:bookmarkEnd w:id="21"/>
    </w:p>
    <w:p>
      <w:pPr>
        <w:pBdr>
          <w:left w:val="single" w:sz="24" w:space="6" w:color="94A3B8"/>
        </w:pBdr>
        <w:shd w:val="clear" w:color="auto" w:fill="FBFDFF"/>
        <w:spacing w:after="60"/>
        <w:ind w:left="142"/>
      </w:pPr>
      <w:r>
        <w:rPr>
          <w:b/>
        </w:rPr>
        <w:t>Context.</w:t>
      </w:r>
      <w:r>
        <w:rPr>
          <w:b w:val="0"/>
        </w:rPr>
        <w:t xml:space="preserve"> One plant, one IT owner, tightly linked processes: a QA sign-off changes stock and production state in the same moment.</w:t>
      </w:r>
    </w:p>
    <w:p>
      <w:pPr>
        <w:pBdr>
          <w:left w:val="single" w:sz="24" w:space="6" w:color="1D4ED8"/>
        </w:pBdr>
        <w:shd w:val="clear" w:color="auto" w:fill="EFF6FF"/>
        <w:spacing w:after="60"/>
        <w:ind w:left="142"/>
      </w:pPr>
      <w:r>
        <w:rPr>
          <w:b/>
        </w:rPr>
        <w:t>Decision.</w:t>
      </w:r>
      <w:r>
        <w:rPr>
          <w:b w:val="0"/>
        </w:rPr>
        <w:t xml:space="preserve"> One API process and one database, split internally into business modules.</w:t>
      </w:r>
    </w:p>
    <w:p>
      <w:pPr>
        <w:pBdr>
          <w:left w:val="single" w:sz="24" w:space="6" w:color="16A34A"/>
        </w:pBdr>
        <w:shd w:val="clear" w:color="auto" w:fill="FBFDFF"/>
        <w:spacing w:after="60"/>
        <w:ind w:left="142"/>
      </w:pPr>
      <w:r>
        <w:rPr>
          <w:b/>
        </w:rPr>
        <w:t>Rationale.</w:t>
      </w:r>
      <w:r>
        <w:rPr>
          <w:b w:val="0"/>
        </w:rPr>
        <w:t xml:space="preserve"> Cross-area operations stay in a single database transaction, so they are consistent by construction. Operating one process is within reach of a small team.</w:t>
      </w:r>
    </w:p>
    <w:p>
      <w:pPr>
        <w:pBdr>
          <w:left w:val="single" w:sz="24" w:space="6" w:color="D97706"/>
        </w:pBdr>
        <w:shd w:val="clear" w:color="auto" w:fill="FBFDFF"/>
        <w:spacing w:after="60"/>
        <w:ind w:left="142"/>
      </w:pPr>
      <w:r>
        <w:rPr>
          <w:b/>
        </w:rPr>
        <w:t>Consequences.</w:t>
      </w:r>
      <w:r>
        <w:rPr>
          <w:b w:val="0"/>
        </w:rPr>
        <w:t xml:space="preserve"> Simple to run and reason about. Modules share tables, so a schema change can affect several modules; Chapter 11 lists the main dependencies.</w:t>
      </w:r>
    </w:p>
    <w:p>
      <w:pPr>
        <w:pStyle w:val="Heading2"/>
      </w:pPr>
      <w:bookmarkStart w:id="22" w:name="h_d2"/>
      <w:r>
        <w:rPr>
          <w:b w:val="0"/>
        </w:rPr>
        <w:t>D2. Asynchronous Python with FastAPI and SQLAlchemy 2</w:t>
      </w:r>
      <w:bookmarkEnd w:id="22"/>
    </w:p>
    <w:p>
      <w:pPr>
        <w:pBdr>
          <w:left w:val="single" w:sz="24" w:space="6" w:color="94A3B8"/>
        </w:pBdr>
        <w:shd w:val="clear" w:color="auto" w:fill="FBFDFF"/>
        <w:spacing w:after="60"/>
        <w:ind w:left="142"/>
      </w:pPr>
      <w:r>
        <w:rPr>
          <w:b/>
        </w:rPr>
        <w:t>Context.</w:t>
      </w:r>
      <w:r>
        <w:rPr>
          <w:b w:val="0"/>
        </w:rPr>
        <w:t xml:space="preserve"> Many short requests from phones and office screens, largely waiting on the database.</w:t>
      </w:r>
    </w:p>
    <w:p>
      <w:pPr>
        <w:pBdr>
          <w:left w:val="single" w:sz="24" w:space="6" w:color="1D4ED8"/>
        </w:pBdr>
        <w:shd w:val="clear" w:color="auto" w:fill="EFF6FF"/>
        <w:spacing w:after="60"/>
        <w:ind w:left="142"/>
      </w:pPr>
      <w:r>
        <w:rPr>
          <w:b/>
        </w:rPr>
        <w:t>Decision.</w:t>
      </w:r>
      <w:r>
        <w:rPr>
          <w:b w:val="0"/>
        </w:rPr>
        <w:t xml:space="preserve"> FastAPI with async SQLAlchemy and the asyncpg driver.</w:t>
      </w:r>
    </w:p>
    <w:p>
      <w:pPr>
        <w:pBdr>
          <w:left w:val="single" w:sz="24" w:space="6" w:color="16A34A"/>
        </w:pBdr>
        <w:shd w:val="clear" w:color="auto" w:fill="FBFDFF"/>
        <w:spacing w:after="60"/>
        <w:ind w:left="142"/>
      </w:pPr>
      <w:r>
        <w:rPr>
          <w:b/>
        </w:rPr>
        <w:t>Rationale.</w:t>
      </w:r>
      <w:r>
        <w:rPr>
          <w:b w:val="0"/>
        </w:rPr>
        <w:t xml:space="preserve"> High concurrency per process, automatic request validation and live API documentation.</w:t>
      </w:r>
    </w:p>
    <w:p>
      <w:pPr>
        <w:pBdr>
          <w:left w:val="single" w:sz="24" w:space="6" w:color="D97706"/>
        </w:pBdr>
        <w:shd w:val="clear" w:color="auto" w:fill="FBFDFF"/>
        <w:spacing w:after="60"/>
        <w:ind w:left="142"/>
      </w:pPr>
      <w:r>
        <w:rPr>
          <w:b/>
        </w:rPr>
        <w:t>Consequences.</w:t>
      </w:r>
      <w:r>
        <w:rPr>
          <w:b w:val="0"/>
        </w:rPr>
        <w:t xml:space="preserve"> Database access must use </w:t>
      </w:r>
      <w:r>
        <w:rPr>
          <w:rFonts w:ascii="Consolas" w:hAnsi="Consolas"/>
          <w:b w:val="0"/>
          <w:color w:val="9F1239"/>
          <w:sz w:val="18"/>
        </w:rPr>
        <w:t>await</w:t>
      </w:r>
      <w:r>
        <w:rPr>
          <w:b w:val="0"/>
        </w:rPr>
        <w:t xml:space="preserve">; scripts that reuse the models run inside </w:t>
      </w:r>
      <w:r>
        <w:rPr>
          <w:rFonts w:ascii="Consolas" w:hAnsi="Consolas"/>
          <w:b w:val="0"/>
          <w:color w:val="9F1239"/>
          <w:sz w:val="18"/>
        </w:rPr>
        <w:t>asyncio.run</w:t>
      </w:r>
      <w:r>
        <w:rPr>
          <w:b w:val="0"/>
        </w:rPr>
        <w:t>. The test suite shares one event loop across tests (</w:t>
      </w:r>
      <w:r>
        <w:rPr>
          <w:rFonts w:ascii="Consolas" w:hAnsi="Consolas"/>
          <w:b w:val="0"/>
          <w:color w:val="9F1239"/>
          <w:sz w:val="18"/>
        </w:rPr>
        <w:t>pytest.ini</w:t>
      </w:r>
      <w:r>
        <w:rPr>
          <w:b w:val="0"/>
        </w:rPr>
        <w:t>).</w:t>
      </w:r>
    </w:p>
    <w:p>
      <w:pPr>
        <w:pStyle w:val="Heading2"/>
      </w:pPr>
      <w:bookmarkStart w:id="23" w:name="h_d3"/>
      <w:r>
        <w:rPr>
          <w:b w:val="0"/>
        </w:rPr>
        <w:t>D3. One relational database with strong keys</w:t>
      </w:r>
      <w:bookmarkEnd w:id="23"/>
    </w:p>
    <w:p>
      <w:pPr>
        <w:pBdr>
          <w:left w:val="single" w:sz="24" w:space="6" w:color="94A3B8"/>
        </w:pBdr>
        <w:shd w:val="clear" w:color="auto" w:fill="FBFDFF"/>
        <w:spacing w:after="60"/>
        <w:ind w:left="142"/>
      </w:pPr>
      <w:r>
        <w:rPr>
          <w:b/>
        </w:rPr>
        <w:t>Context.</w:t>
      </w:r>
      <w:r>
        <w:rPr>
          <w:b w:val="0"/>
        </w:rPr>
        <w:t xml:space="preserve"> Chassis, orders, parts and inspections are deeply interrelated and must stay consistent.</w:t>
      </w:r>
    </w:p>
    <w:p>
      <w:pPr>
        <w:pBdr>
          <w:left w:val="single" w:sz="24" w:space="6" w:color="1D4ED8"/>
        </w:pBdr>
        <w:shd w:val="clear" w:color="auto" w:fill="EFF6FF"/>
        <w:spacing w:after="60"/>
        <w:ind w:left="142"/>
      </w:pPr>
      <w:r>
        <w:rPr>
          <w:b/>
        </w:rPr>
        <w:t>Decision.</w:t>
      </w:r>
      <w:r>
        <w:rPr>
          <w:b w:val="0"/>
        </w:rPr>
        <w:t xml:space="preserve"> PostgreSQL with UUID primary keys, foreign keys, unique and check constraints; schema changes only through Alembic migrations.</w:t>
      </w:r>
    </w:p>
    <w:p>
      <w:pPr>
        <w:pBdr>
          <w:left w:val="single" w:sz="24" w:space="6" w:color="16A34A"/>
        </w:pBdr>
        <w:shd w:val="clear" w:color="auto" w:fill="FBFDFF"/>
        <w:spacing w:after="60"/>
        <w:ind w:left="142"/>
      </w:pPr>
      <w:r>
        <w:rPr>
          <w:b/>
        </w:rPr>
        <w:t>Rationale.</w:t>
      </w:r>
      <w:r>
        <w:rPr>
          <w:b w:val="0"/>
        </w:rPr>
        <w:t xml:space="preserve"> Integrity is enforced by the database, not only by the code; UUIDs can be generated anywhere without collisions.</w:t>
      </w:r>
    </w:p>
    <w:p>
      <w:pPr>
        <w:pBdr>
          <w:left w:val="single" w:sz="24" w:space="6" w:color="D97706"/>
        </w:pBdr>
        <w:shd w:val="clear" w:color="auto" w:fill="FBFDFF"/>
        <w:spacing w:after="60"/>
        <w:ind w:left="142"/>
      </w:pPr>
      <w:r>
        <w:rPr>
          <w:b/>
        </w:rPr>
        <w:t>Consequences.</w:t>
      </w:r>
      <w:r>
        <w:rPr>
          <w:b w:val="0"/>
        </w:rPr>
        <w:t xml:space="preserve"> Deletes of referenced rows fail by design; masters are deactivated (</w:t>
      </w:r>
      <w:r>
        <w:rPr>
          <w:rFonts w:ascii="Consolas" w:hAnsi="Consolas"/>
          <w:b w:val="0"/>
          <w:color w:val="9F1239"/>
          <w:sz w:val="18"/>
        </w:rPr>
        <w:t>is_active</w:t>
      </w:r>
      <w:r>
        <w:rPr>
          <w:b w:val="0"/>
        </w:rPr>
        <w:t>) instead of deleted.</w:t>
      </w:r>
    </w:p>
    <w:p>
      <w:pPr>
        <w:pStyle w:val="Heading2"/>
      </w:pPr>
      <w:bookmarkStart w:id="24" w:name="h_d4"/>
      <w:r>
        <w:rPr>
          <w:b w:val="0"/>
        </w:rPr>
        <w:t>D4. Permissions as data, with no hidden administrator bypass</w:t>
      </w:r>
      <w:bookmarkEnd w:id="24"/>
    </w:p>
    <w:p>
      <w:pPr>
        <w:pBdr>
          <w:left w:val="single" w:sz="24" w:space="6" w:color="94A3B8"/>
        </w:pBdr>
        <w:shd w:val="clear" w:color="auto" w:fill="FBFDFF"/>
        <w:spacing w:after="60"/>
        <w:ind w:left="142"/>
      </w:pPr>
      <w:r>
        <w:rPr>
          <w:b/>
        </w:rPr>
        <w:t>Context.</w:t>
      </w:r>
      <w:r>
        <w:rPr>
          <w:b w:val="0"/>
        </w:rPr>
        <w:t xml:space="preserve"> Roles and responsibilities change; the plant should not need a developer to change who can do what.</w:t>
      </w:r>
    </w:p>
    <w:p>
      <w:pPr>
        <w:pBdr>
          <w:left w:val="single" w:sz="24" w:space="6" w:color="1D4ED8"/>
        </w:pBdr>
        <w:shd w:val="clear" w:color="auto" w:fill="EFF6FF"/>
        <w:spacing w:after="60"/>
        <w:ind w:left="142"/>
      </w:pPr>
      <w:r>
        <w:rPr>
          <w:b/>
        </w:rPr>
        <w:t>Decision.</w:t>
      </w:r>
      <w:r>
        <w:rPr>
          <w:b w:val="0"/>
        </w:rPr>
        <w:t xml:space="preserve"> Every endpoint declares a module and action (</w:t>
      </w:r>
      <w:r>
        <w:rPr>
          <w:rFonts w:ascii="Consolas" w:hAnsi="Consolas"/>
          <w:b w:val="0"/>
          <w:color w:val="9F1239"/>
          <w:sz w:val="18"/>
        </w:rPr>
        <w:t>require_permission('QA', 'approve')</w:t>
      </w:r>
      <w:r>
        <w:rPr>
          <w:b w:val="0"/>
        </w:rPr>
        <w:t xml:space="preserve">). Whether a user may do it is resolved from </w:t>
      </w:r>
      <w:r>
        <w:rPr>
          <w:rFonts w:ascii="Consolas" w:hAnsi="Consolas"/>
          <w:b w:val="0"/>
          <w:color w:val="9F1239"/>
          <w:sz w:val="18"/>
        </w:rPr>
        <w:t>role_module_permission</w:t>
      </w:r>
      <w:r>
        <w:rPr>
          <w:b w:val="0"/>
        </w:rPr>
        <w:t>, with optional per-user overrides. The administrator role has no special case in code.</w:t>
      </w:r>
    </w:p>
    <w:p>
      <w:pPr>
        <w:pBdr>
          <w:left w:val="single" w:sz="24" w:space="6" w:color="16A34A"/>
        </w:pBdr>
        <w:shd w:val="clear" w:color="auto" w:fill="FBFDFF"/>
        <w:spacing w:after="60"/>
        <w:ind w:left="142"/>
      </w:pPr>
      <w:r>
        <w:rPr>
          <w:b/>
        </w:rPr>
        <w:t>Rationale.</w:t>
      </w:r>
      <w:r>
        <w:rPr>
          <w:b w:val="0"/>
        </w:rPr>
        <w:t xml:space="preserve"> One rule for everyone is easy to audit; the screen shows exactly what the server enforces, because the front end reads the same resolved permissions.</w:t>
      </w:r>
    </w:p>
    <w:p>
      <w:pPr>
        <w:pBdr>
          <w:left w:val="single" w:sz="24" w:space="6" w:color="D97706"/>
        </w:pBdr>
        <w:shd w:val="clear" w:color="auto" w:fill="FBFDFF"/>
        <w:spacing w:after="60"/>
        <w:ind w:left="142"/>
      </w:pPr>
      <w:r>
        <w:rPr>
          <w:b/>
        </w:rPr>
        <w:t>Consequences.</w:t>
      </w:r>
      <w:r>
        <w:rPr>
          <w:b w:val="0"/>
        </w:rPr>
        <w:t xml:space="preserve"> Granting access is an on-screen change. Removing a row can lock out a role, including administrators, so changes to the ADMIN role need care.</w:t>
      </w:r>
    </w:p>
    <w:p>
      <w:pPr>
        <w:pStyle w:val="Heading2"/>
      </w:pPr>
      <w:bookmarkStart w:id="25" w:name="h_d5"/>
      <w:r>
        <w:rPr>
          <w:b w:val="0"/>
        </w:rPr>
        <w:t>D5. One table per dropdown list, indexed by a registry</w:t>
      </w:r>
      <w:bookmarkEnd w:id="25"/>
    </w:p>
    <w:p>
      <w:pPr>
        <w:pBdr>
          <w:left w:val="single" w:sz="24" w:space="6" w:color="94A3B8"/>
        </w:pBdr>
        <w:shd w:val="clear" w:color="auto" w:fill="FBFDFF"/>
        <w:spacing w:after="60"/>
        <w:ind w:left="142"/>
      </w:pPr>
      <w:r>
        <w:rPr>
          <w:b/>
        </w:rPr>
        <w:t>Context.</w:t>
      </w:r>
      <w:r>
        <w:rPr>
          <w:b w:val="0"/>
        </w:rPr>
        <w:t xml:space="preserve"> Seventeen dropdown lists were originally typed into the program.</w:t>
      </w:r>
    </w:p>
    <w:p>
      <w:pPr>
        <w:pBdr>
          <w:left w:val="single" w:sz="24" w:space="6" w:color="1D4ED8"/>
        </w:pBdr>
        <w:shd w:val="clear" w:color="auto" w:fill="EFF6FF"/>
        <w:spacing w:after="60"/>
        <w:ind w:left="142"/>
      </w:pPr>
      <w:r>
        <w:rPr>
          <w:b/>
        </w:rPr>
        <w:t>Decision.</w:t>
      </w:r>
      <w:r>
        <w:rPr>
          <w:b w:val="0"/>
        </w:rPr>
        <w:t xml:space="preserve"> Each list is its own </w:t>
      </w:r>
      <w:r>
        <w:rPr>
          <w:rFonts w:ascii="Consolas" w:hAnsi="Consolas"/>
          <w:b w:val="0"/>
          <w:color w:val="9F1239"/>
          <w:sz w:val="18"/>
        </w:rPr>
        <w:t>*_master</w:t>
      </w:r>
      <w:r>
        <w:rPr>
          <w:b w:val="0"/>
        </w:rPr>
        <w:t xml:space="preserve"> table with the same core columns (</w:t>
      </w:r>
      <w:r>
        <w:rPr>
          <w:rFonts w:ascii="Consolas" w:hAnsi="Consolas"/>
          <w:b w:val="0"/>
          <w:color w:val="9F1239"/>
          <w:sz w:val="18"/>
        </w:rPr>
        <w:t>code</w:t>
      </w:r>
      <w:r>
        <w:rPr>
          <w:b w:val="0"/>
        </w:rPr>
        <w:t xml:space="preserve">, </w:t>
      </w:r>
      <w:r>
        <w:rPr>
          <w:rFonts w:ascii="Consolas" w:hAnsi="Consolas"/>
          <w:b w:val="0"/>
          <w:color w:val="9F1239"/>
          <w:sz w:val="18"/>
        </w:rPr>
        <w:t>label</w:t>
      </w:r>
      <w:r>
        <w:rPr>
          <w:b w:val="0"/>
        </w:rPr>
        <w:t xml:space="preserve">, </w:t>
      </w:r>
      <w:r>
        <w:rPr>
          <w:rFonts w:ascii="Consolas" w:hAnsi="Consolas"/>
          <w:b w:val="0"/>
          <w:color w:val="9F1239"/>
          <w:sz w:val="18"/>
        </w:rPr>
        <w:t>sort_order</w:t>
      </w:r>
      <w:r>
        <w:rPr>
          <w:b w:val="0"/>
        </w:rPr>
        <w:t xml:space="preserve">, </w:t>
      </w:r>
      <w:r>
        <w:rPr>
          <w:rFonts w:ascii="Consolas" w:hAnsi="Consolas"/>
          <w:b w:val="0"/>
          <w:color w:val="9F1239"/>
          <w:sz w:val="18"/>
        </w:rPr>
        <w:t>is_active</w:t>
      </w:r>
      <w:r>
        <w:rPr>
          <w:b w:val="0"/>
        </w:rPr>
        <w:t xml:space="preserve">), and </w:t>
      </w:r>
      <w:r>
        <w:rPr>
          <w:rFonts w:ascii="Consolas" w:hAnsi="Consolas"/>
          <w:b w:val="0"/>
          <w:color w:val="9F1239"/>
          <w:sz w:val="18"/>
        </w:rPr>
        <w:t>master_list_registry</w:t>
      </w:r>
      <w:r>
        <w:rPr>
          <w:b w:val="0"/>
        </w:rPr>
        <w:t xml:space="preserve"> names every list and its table. A list can add typed columns of its own (for example the gate pass's default quantity and print row).</w:t>
      </w:r>
    </w:p>
    <w:p>
      <w:pPr>
        <w:pBdr>
          <w:left w:val="single" w:sz="24" w:space="6" w:color="16A34A"/>
        </w:pBdr>
        <w:shd w:val="clear" w:color="auto" w:fill="FBFDFF"/>
        <w:spacing w:after="60"/>
        <w:ind w:left="142"/>
      </w:pPr>
      <w:r>
        <w:rPr>
          <w:b/>
        </w:rPr>
        <w:t>Rationale.</w:t>
      </w:r>
      <w:r>
        <w:rPr>
          <w:b w:val="0"/>
        </w:rPr>
        <w:t xml:space="preserve"> Each list is visible and editable as a normal table, can carry list-specific columns with real types, and is discoverable through the registry, so one admin screen and one API serve all lists.</w:t>
      </w:r>
    </w:p>
    <w:p>
      <w:pPr>
        <w:pBdr>
          <w:left w:val="single" w:sz="24" w:space="6" w:color="D97706"/>
        </w:pBdr>
        <w:shd w:val="clear" w:color="auto" w:fill="FBFDFF"/>
        <w:spacing w:after="60"/>
        <w:ind w:left="142"/>
      </w:pPr>
      <w:r>
        <w:rPr>
          <w:b/>
        </w:rPr>
        <w:t>Consequences.</w:t>
      </w:r>
      <w:r>
        <w:rPr>
          <w:b w:val="0"/>
        </w:rPr>
        <w:t xml:space="preserve"> Adding a list is a small migration plus one line of configuration (Chapter 12).</w:t>
      </w:r>
    </w:p>
    <w:p>
      <w:pPr>
        <w:pStyle w:val="Heading2"/>
      </w:pPr>
      <w:bookmarkStart w:id="26" w:name="h_d6"/>
      <w:r>
        <w:rPr>
          <w:b w:val="0"/>
        </w:rPr>
        <w:t>D6. Station access by assignment, with permission fallback</w:t>
      </w:r>
      <w:bookmarkEnd w:id="26"/>
    </w:p>
    <w:p>
      <w:pPr>
        <w:pBdr>
          <w:left w:val="single" w:sz="24" w:space="6" w:color="94A3B8"/>
        </w:pBdr>
        <w:shd w:val="clear" w:color="auto" w:fill="FBFDFF"/>
        <w:spacing w:after="60"/>
        <w:ind w:left="142"/>
      </w:pPr>
      <w:r>
        <w:rPr>
          <w:b/>
        </w:rPr>
        <w:t>Context.</w:t>
      </w:r>
      <w:r>
        <w:rPr>
          <w:b w:val="0"/>
        </w:rPr>
        <w:t xml:space="preserve"> Operators and inspectors should see only their stations; supervisors need to act anywhere.</w:t>
      </w:r>
    </w:p>
    <w:p>
      <w:pPr>
        <w:pBdr>
          <w:left w:val="single" w:sz="24" w:space="6" w:color="1D4ED8"/>
        </w:pBdr>
        <w:shd w:val="clear" w:color="auto" w:fill="EFF6FF"/>
        <w:spacing w:after="60"/>
        <w:ind w:left="142"/>
      </w:pPr>
      <w:r>
        <w:rPr>
          <w:b/>
        </w:rPr>
        <w:t>Decision.</w:t>
      </w:r>
      <w:r>
        <w:rPr>
          <w:b w:val="0"/>
        </w:rPr>
        <w:t xml:space="preserve"> </w:t>
      </w:r>
      <w:r>
        <w:rPr>
          <w:rFonts w:ascii="Consolas" w:hAnsi="Consolas"/>
          <w:b w:val="0"/>
          <w:color w:val="9F1239"/>
          <w:sz w:val="18"/>
        </w:rPr>
        <w:t>station_user_assignment</w:t>
      </w:r>
      <w:r>
        <w:rPr>
          <w:b w:val="0"/>
        </w:rPr>
        <w:t xml:space="preserve"> links users to stations as OPERATOR or QA. A user with assignments in a role is restricted to them; a user with none falls back to the module permission.</w:t>
      </w:r>
    </w:p>
    <w:p>
      <w:pPr>
        <w:pBdr>
          <w:left w:val="single" w:sz="24" w:space="6" w:color="16A34A"/>
        </w:pBdr>
        <w:shd w:val="clear" w:color="auto" w:fill="FBFDFF"/>
        <w:spacing w:after="60"/>
        <w:ind w:left="142"/>
      </w:pPr>
      <w:r>
        <w:rPr>
          <w:b/>
        </w:rPr>
        <w:t>Rationale.</w:t>
      </w:r>
      <w:r>
        <w:rPr>
          <w:b w:val="0"/>
        </w:rPr>
        <w:t xml:space="preserve"> Restriction is opt-in per person, so introducing assignments never locks supervisors out.</w:t>
      </w:r>
    </w:p>
    <w:p>
      <w:pPr>
        <w:pBdr>
          <w:left w:val="single" w:sz="24" w:space="6" w:color="D97706"/>
        </w:pBdr>
        <w:shd w:val="clear" w:color="auto" w:fill="FBFDFF"/>
        <w:spacing w:after="60"/>
        <w:ind w:left="142"/>
      </w:pPr>
      <w:r>
        <w:rPr>
          <w:b/>
        </w:rPr>
        <w:t>Consequences.</w:t>
      </w:r>
      <w:r>
        <w:rPr>
          <w:b w:val="0"/>
        </w:rPr>
        <w:t xml:space="preserve"> Several assignments give one tab per station on the phone screens.</w:t>
      </w:r>
    </w:p>
    <w:p>
      <w:pPr>
        <w:pStyle w:val="Heading2"/>
      </w:pPr>
      <w:bookmarkStart w:id="27" w:name="h_d7"/>
      <w:r>
        <w:rPr>
          <w:b w:val="0"/>
        </w:rPr>
        <w:t>D7. The QA gate as an explicit state machine table</w:t>
      </w:r>
      <w:bookmarkEnd w:id="27"/>
    </w:p>
    <w:p>
      <w:pPr>
        <w:pBdr>
          <w:left w:val="single" w:sz="24" w:space="6" w:color="94A3B8"/>
        </w:pBdr>
        <w:shd w:val="clear" w:color="auto" w:fill="FBFDFF"/>
        <w:spacing w:after="60"/>
        <w:ind w:left="142"/>
      </w:pPr>
      <w:r>
        <w:rPr>
          <w:b/>
        </w:rPr>
        <w:t>Context.</w:t>
      </w:r>
      <w:r>
        <w:rPr>
          <w:b w:val="0"/>
        </w:rPr>
        <w:t xml:space="preserve"> Quality must be enforced between stations, and every decision must be traceable.</w:t>
      </w:r>
    </w:p>
    <w:p>
      <w:pPr>
        <w:pBdr>
          <w:left w:val="single" w:sz="24" w:space="6" w:color="1D4ED8"/>
        </w:pBdr>
        <w:shd w:val="clear" w:color="auto" w:fill="EFF6FF"/>
        <w:spacing w:after="60"/>
        <w:ind w:left="142"/>
      </w:pPr>
      <w:r>
        <w:rPr>
          <w:b/>
        </w:rPr>
        <w:t>Decision.</w:t>
      </w:r>
      <w:r>
        <w:rPr>
          <w:b w:val="0"/>
        </w:rPr>
        <w:t xml:space="preserve"> A dedicated table, </w:t>
      </w:r>
      <w:r>
        <w:rPr>
          <w:rFonts w:ascii="Consolas" w:hAnsi="Consolas"/>
          <w:b w:val="0"/>
          <w:color w:val="9F1239"/>
          <w:sz w:val="18"/>
        </w:rPr>
        <w:t>chassis_station_handoff</w:t>
      </w:r>
      <w:r>
        <w:rPr>
          <w:b w:val="0"/>
        </w:rPr>
        <w:t>, holds one row per hand-over with an explicit status (</w:t>
      </w:r>
      <w:r>
        <w:rPr>
          <w:rFonts w:ascii="Consolas" w:hAnsi="Consolas"/>
          <w:b w:val="0"/>
          <w:color w:val="9F1239"/>
          <w:sz w:val="18"/>
        </w:rPr>
        <w:t>AWAITING_QA</w:t>
      </w:r>
      <w:r>
        <w:rPr>
          <w:b w:val="0"/>
        </w:rPr>
        <w:t xml:space="preserve">, </w:t>
      </w:r>
      <w:r>
        <w:rPr>
          <w:rFonts w:ascii="Consolas" w:hAnsi="Consolas"/>
          <w:b w:val="0"/>
          <w:color w:val="9F1239"/>
          <w:sz w:val="18"/>
        </w:rPr>
        <w:t>QA_PASSED</w:t>
      </w:r>
      <w:r>
        <w:rPr>
          <w:b w:val="0"/>
        </w:rPr>
        <w:t xml:space="preserve">, </w:t>
      </w:r>
      <w:r>
        <w:rPr>
          <w:rFonts w:ascii="Consolas" w:hAnsi="Consolas"/>
          <w:b w:val="0"/>
          <w:color w:val="9F1239"/>
          <w:sz w:val="18"/>
        </w:rPr>
        <w:t>RELEASED</w:t>
      </w:r>
      <w:r>
        <w:rPr>
          <w:b w:val="0"/>
        </w:rPr>
        <w:t xml:space="preserve">, </w:t>
      </w:r>
      <w:r>
        <w:rPr>
          <w:rFonts w:ascii="Consolas" w:hAnsi="Consolas"/>
          <w:b w:val="0"/>
          <w:color w:val="9F1239"/>
          <w:sz w:val="18"/>
        </w:rPr>
        <w:t>RECEIVED</w:t>
      </w:r>
      <w:r>
        <w:rPr>
          <w:b w:val="0"/>
        </w:rPr>
        <w:t xml:space="preserve">, </w:t>
      </w:r>
      <w:r>
        <w:rPr>
          <w:rFonts w:ascii="Consolas" w:hAnsi="Consolas"/>
          <w:b w:val="0"/>
          <w:color w:val="9F1239"/>
          <w:sz w:val="18"/>
        </w:rPr>
        <w:t>SUPERSEDED</w:t>
      </w:r>
      <w:r>
        <w:rPr>
          <w:b w:val="0"/>
        </w:rPr>
        <w:t>), timestamps and the people involved. All transitions go through one module (</w:t>
      </w:r>
      <w:r>
        <w:rPr>
          <w:rFonts w:ascii="Consolas" w:hAnsi="Consolas"/>
          <w:b w:val="0"/>
          <w:color w:val="9F1239"/>
          <w:sz w:val="18"/>
        </w:rPr>
        <w:t>station_work/flow.py</w:t>
      </w:r>
      <w:r>
        <w:rPr>
          <w:b w:val="0"/>
        </w:rPr>
        <w:t>).</w:t>
      </w:r>
    </w:p>
    <w:p>
      <w:pPr>
        <w:pBdr>
          <w:left w:val="single" w:sz="24" w:space="6" w:color="16A34A"/>
        </w:pBdr>
        <w:shd w:val="clear" w:color="auto" w:fill="FBFDFF"/>
        <w:spacing w:after="60"/>
        <w:ind w:left="142"/>
      </w:pPr>
      <w:r>
        <w:rPr>
          <w:b/>
        </w:rPr>
        <w:t>Rationale.</w:t>
      </w:r>
      <w:r>
        <w:rPr>
          <w:b w:val="0"/>
        </w:rPr>
        <w:t xml:space="preserve"> The gate's state is queryable and auditable at any moment, and the rules live in one place.</w:t>
      </w:r>
    </w:p>
    <w:p>
      <w:pPr>
        <w:pBdr>
          <w:left w:val="single" w:sz="24" w:space="6" w:color="D97706"/>
        </w:pBdr>
        <w:shd w:val="clear" w:color="auto" w:fill="FBFDFF"/>
        <w:spacing w:after="60"/>
        <w:ind w:left="142"/>
      </w:pPr>
      <w:r>
        <w:rPr>
          <w:b/>
        </w:rPr>
        <w:t>Consequences.</w:t>
      </w:r>
      <w:r>
        <w:rPr>
          <w:b w:val="0"/>
        </w:rPr>
        <w:t xml:space="preserve"> Chassis already on the floor before the gate existed have no hand-over history and are deliberately not blocked.</w:t>
      </w:r>
    </w:p>
    <w:p>
      <w:pPr>
        <w:pStyle w:val="Heading2"/>
      </w:pPr>
      <w:bookmarkStart w:id="28" w:name="h_d8"/>
      <w:r>
        <w:rPr>
          <w:b w:val="0"/>
        </w:rPr>
        <w:t>D8. Routing by the chassis's own bill of material</w:t>
      </w:r>
      <w:bookmarkEnd w:id="28"/>
    </w:p>
    <w:p>
      <w:pPr>
        <w:pBdr>
          <w:left w:val="single" w:sz="24" w:space="6" w:color="94A3B8"/>
        </w:pBdr>
        <w:shd w:val="clear" w:color="auto" w:fill="FBFDFF"/>
        <w:spacing w:after="60"/>
        <w:ind w:left="142"/>
      </w:pPr>
      <w:r>
        <w:rPr>
          <w:b/>
        </w:rPr>
        <w:t>Context.</w:t>
      </w:r>
      <w:r>
        <w:rPr>
          <w:b w:val="0"/>
        </w:rPr>
        <w:t xml:space="preserve"> Not every chassis needs every station; a bus without, say, a particular fit-out has no parts for that station.</w:t>
      </w:r>
    </w:p>
    <w:p>
      <w:pPr>
        <w:pBdr>
          <w:left w:val="single" w:sz="24" w:space="6" w:color="1D4ED8"/>
        </w:pBdr>
        <w:shd w:val="clear" w:color="auto" w:fill="EFF6FF"/>
        <w:spacing w:after="60"/>
        <w:ind w:left="142"/>
      </w:pPr>
      <w:r>
        <w:rPr>
          <w:b/>
        </w:rPr>
        <w:t>Decision.</w:t>
      </w:r>
      <w:r>
        <w:rPr>
          <w:b w:val="0"/>
        </w:rPr>
        <w:t xml:space="preserve"> The next station is the next active station, by sequence, for which this chassis's frozen BOM has parts; if there is none, simply the next station in sequence.</w:t>
      </w:r>
    </w:p>
    <w:p>
      <w:pPr>
        <w:pBdr>
          <w:left w:val="single" w:sz="24" w:space="6" w:color="16A34A"/>
        </w:pBdr>
        <w:shd w:val="clear" w:color="auto" w:fill="FBFDFF"/>
        <w:spacing w:after="60"/>
        <w:ind w:left="142"/>
      </w:pPr>
      <w:r>
        <w:rPr>
          <w:b/>
        </w:rPr>
        <w:t>Rationale.</w:t>
      </w:r>
      <w:r>
        <w:rPr>
          <w:b w:val="0"/>
        </w:rPr>
        <w:t xml:space="preserve"> The route adapts to each order without a separate routing table to maintain.</w:t>
      </w:r>
    </w:p>
    <w:p>
      <w:pPr>
        <w:pBdr>
          <w:left w:val="single" w:sz="24" w:space="6" w:color="D97706"/>
        </w:pBdr>
        <w:shd w:val="clear" w:color="auto" w:fill="FBFDFF"/>
        <w:spacing w:after="60"/>
        <w:ind w:left="142"/>
      </w:pPr>
      <w:r>
        <w:rPr>
          <w:b/>
        </w:rPr>
        <w:t>Consequences.</w:t>
      </w:r>
      <w:r>
        <w:rPr>
          <w:b w:val="0"/>
        </w:rPr>
        <w:t xml:space="preserve"> Part-to-station assignment (</w:t>
      </w:r>
      <w:r>
        <w:rPr>
          <w:rFonts w:ascii="Consolas" w:hAnsi="Consolas"/>
          <w:b w:val="0"/>
          <w:color w:val="9F1239"/>
          <w:sz w:val="18"/>
        </w:rPr>
        <w:t>rm_master.station_id</w:t>
      </w:r>
      <w:r>
        <w:rPr>
          <w:b w:val="0"/>
        </w:rPr>
        <w:t>) directly affects routing.</w:t>
      </w:r>
    </w:p>
    <w:p>
      <w:pPr>
        <w:pStyle w:val="Heading2"/>
      </w:pPr>
      <w:bookmarkStart w:id="29" w:name="h_d9"/>
      <w:r>
        <w:rPr>
          <w:b w:val="0"/>
        </w:rPr>
        <w:t>D9. A frozen BOM snapshot per chassis</w:t>
      </w:r>
      <w:bookmarkEnd w:id="29"/>
    </w:p>
    <w:p>
      <w:pPr>
        <w:pBdr>
          <w:left w:val="single" w:sz="24" w:space="6" w:color="94A3B8"/>
        </w:pBdr>
        <w:shd w:val="clear" w:color="auto" w:fill="FBFDFF"/>
        <w:spacing w:after="60"/>
        <w:ind w:left="142"/>
      </w:pPr>
      <w:r>
        <w:rPr>
          <w:b/>
        </w:rPr>
        <w:t>Context.</w:t>
      </w:r>
      <w:r>
        <w:rPr>
          <w:b w:val="0"/>
        </w:rPr>
        <w:t xml:space="preserve"> Base BOMs and feature BOMs change over time; a chassis in production must keep the parts list it was planned with.</w:t>
      </w:r>
    </w:p>
    <w:p>
      <w:pPr>
        <w:pBdr>
          <w:left w:val="single" w:sz="24" w:space="6" w:color="1D4ED8"/>
        </w:pBdr>
        <w:shd w:val="clear" w:color="auto" w:fill="EFF6FF"/>
        <w:spacing w:after="60"/>
        <w:ind w:left="142"/>
      </w:pPr>
      <w:r>
        <w:rPr>
          <w:b/>
        </w:rPr>
        <w:t>Decision.</w:t>
      </w:r>
      <w:r>
        <w:rPr>
          <w:b w:val="0"/>
        </w:rPr>
        <w:t xml:space="preserve"> At the procurement check, the exploded BOM is written to </w:t>
      </w:r>
      <w:r>
        <w:rPr>
          <w:rFonts w:ascii="Consolas" w:hAnsi="Consolas"/>
          <w:b w:val="0"/>
          <w:color w:val="9F1239"/>
          <w:sz w:val="18"/>
        </w:rPr>
        <w:t>chassis_bom_snapshot</w:t>
      </w:r>
      <w:r>
        <w:rPr>
          <w:b w:val="0"/>
        </w:rPr>
        <w:t>, with reserved and consumed quantities.</w:t>
      </w:r>
    </w:p>
    <w:p>
      <w:pPr>
        <w:pBdr>
          <w:left w:val="single" w:sz="24" w:space="6" w:color="16A34A"/>
        </w:pBdr>
        <w:shd w:val="clear" w:color="auto" w:fill="FBFDFF"/>
        <w:spacing w:after="60"/>
        <w:ind w:left="142"/>
      </w:pPr>
      <w:r>
        <w:rPr>
          <w:b/>
        </w:rPr>
        <w:t>Rationale.</w:t>
      </w:r>
      <w:r>
        <w:rPr>
          <w:b w:val="0"/>
        </w:rPr>
        <w:t xml:space="preserve"> Stock reservation, station routing and consumption all work from one stable list.</w:t>
      </w:r>
    </w:p>
    <w:p>
      <w:pPr>
        <w:pBdr>
          <w:left w:val="single" w:sz="24" w:space="6" w:color="D97706"/>
        </w:pBdr>
        <w:shd w:val="clear" w:color="auto" w:fill="FBFDFF"/>
        <w:spacing w:after="60"/>
        <w:ind w:left="142"/>
      </w:pPr>
      <w:r>
        <w:rPr>
          <w:b/>
        </w:rPr>
        <w:t>Consequences.</w:t>
      </w:r>
      <w:r>
        <w:rPr>
          <w:b w:val="0"/>
        </w:rPr>
        <w:t xml:space="preserve"> Changing a BOM affects chassis checked afterwards; re-running the check for a chassis rebuilds its snapshot.</w:t>
      </w:r>
    </w:p>
    <w:p>
      <w:pPr>
        <w:pStyle w:val="Heading2"/>
      </w:pPr>
      <w:bookmarkStart w:id="30" w:name="h_d10"/>
      <w:r>
        <w:rPr>
          <w:b w:val="0"/>
        </w:rPr>
        <w:t>D10. Server-issued sequential document numbers</w:t>
      </w:r>
      <w:bookmarkEnd w:id="30"/>
    </w:p>
    <w:p>
      <w:pPr>
        <w:pBdr>
          <w:left w:val="single" w:sz="24" w:space="6" w:color="94A3B8"/>
        </w:pBdr>
        <w:shd w:val="clear" w:color="auto" w:fill="FBFDFF"/>
        <w:spacing w:after="60"/>
        <w:ind w:left="142"/>
      </w:pPr>
      <w:r>
        <w:rPr>
          <w:b/>
        </w:rPr>
        <w:t>Context.</w:t>
      </w:r>
      <w:r>
        <w:rPr>
          <w:b w:val="0"/>
        </w:rPr>
        <w:t xml:space="preserve"> Purchase order, goods receipt and debit note numbers were random numbers made in the browser, so duplicates were possible and numbers meant nothing.</w:t>
      </w:r>
    </w:p>
    <w:p>
      <w:pPr>
        <w:pBdr>
          <w:left w:val="single" w:sz="24" w:space="6" w:color="1D4ED8"/>
        </w:pBdr>
        <w:shd w:val="clear" w:color="auto" w:fill="EFF6FF"/>
        <w:spacing w:after="60"/>
        <w:ind w:left="142"/>
      </w:pPr>
      <w:r>
        <w:rPr>
          <w:b/>
        </w:rPr>
        <w:t>Decision.</w:t>
      </w:r>
      <w:r>
        <w:rPr>
          <w:b w:val="0"/>
        </w:rPr>
        <w:t xml:space="preserve"> The server issues </w:t>
      </w:r>
      <w:r>
        <w:rPr>
          <w:rFonts w:ascii="Consolas" w:hAnsi="Consolas"/>
          <w:b w:val="0"/>
          <w:color w:val="9F1239"/>
          <w:sz w:val="18"/>
        </w:rPr>
        <w:t>PREFIX-YEAR-NNNNN</w:t>
      </w:r>
      <w:r>
        <w:rPr>
          <w:b w:val="0"/>
        </w:rPr>
        <w:t xml:space="preserve"> numbers, serialised with a database advisory lock.</w:t>
      </w:r>
    </w:p>
    <w:p>
      <w:pPr>
        <w:pBdr>
          <w:left w:val="single" w:sz="24" w:space="6" w:color="16A34A"/>
        </w:pBdr>
        <w:shd w:val="clear" w:color="auto" w:fill="FBFDFF"/>
        <w:spacing w:after="60"/>
        <w:ind w:left="142"/>
      </w:pPr>
      <w:r>
        <w:rPr>
          <w:b/>
        </w:rPr>
        <w:t>Rationale.</w:t>
      </w:r>
      <w:r>
        <w:rPr>
          <w:b w:val="0"/>
        </w:rPr>
        <w:t xml:space="preserve"> Unique, ordered, human-readable numbers, safe under concurrent use.</w:t>
      </w:r>
    </w:p>
    <w:p>
      <w:pPr>
        <w:pBdr>
          <w:left w:val="single" w:sz="24" w:space="6" w:color="D97706"/>
        </w:pBdr>
        <w:shd w:val="clear" w:color="auto" w:fill="FBFDFF"/>
        <w:spacing w:after="60"/>
        <w:ind w:left="142"/>
      </w:pPr>
      <w:r>
        <w:rPr>
          <w:b/>
        </w:rPr>
        <w:t>Consequences.</w:t>
      </w:r>
      <w:r>
        <w:rPr>
          <w:b w:val="0"/>
        </w:rPr>
        <w:t xml:space="preserve"> A user may still type a number; a blank field gets the next one.</w:t>
      </w:r>
    </w:p>
    <w:p>
      <w:pPr>
        <w:pStyle w:val="Heading2"/>
      </w:pPr>
      <w:bookmarkStart w:id="31" w:name="h_d11"/>
      <w:r>
        <w:rPr>
          <w:b w:val="0"/>
        </w:rPr>
        <w:t>D11. Server state in React Query, one hook per API call</w:t>
      </w:r>
      <w:bookmarkEnd w:id="31"/>
    </w:p>
    <w:p>
      <w:pPr>
        <w:pBdr>
          <w:left w:val="single" w:sz="24" w:space="6" w:color="94A3B8"/>
        </w:pBdr>
        <w:shd w:val="clear" w:color="auto" w:fill="FBFDFF"/>
        <w:spacing w:after="60"/>
        <w:ind w:left="142"/>
      </w:pPr>
      <w:r>
        <w:rPr>
          <w:b/>
        </w:rPr>
        <w:t>Context.</w:t>
      </w:r>
      <w:r>
        <w:rPr>
          <w:b w:val="0"/>
        </w:rPr>
        <w:t xml:space="preserve"> Many screens show the same data (chassis, stations, lists) and must stay current.</w:t>
      </w:r>
    </w:p>
    <w:p>
      <w:pPr>
        <w:pBdr>
          <w:left w:val="single" w:sz="24" w:space="6" w:color="1D4ED8"/>
        </w:pBdr>
        <w:shd w:val="clear" w:color="auto" w:fill="EFF6FF"/>
        <w:spacing w:after="60"/>
        <w:ind w:left="142"/>
      </w:pPr>
      <w:r>
        <w:rPr>
          <w:b/>
        </w:rPr>
        <w:t>Decision.</w:t>
      </w:r>
      <w:r>
        <w:rPr>
          <w:b w:val="0"/>
        </w:rPr>
        <w:t xml:space="preserve"> Screens never call the API directly; they use hooks from </w:t>
      </w:r>
      <w:r>
        <w:rPr>
          <w:rFonts w:ascii="Consolas" w:hAnsi="Consolas"/>
          <w:b w:val="0"/>
          <w:color w:val="9F1239"/>
          <w:sz w:val="18"/>
        </w:rPr>
        <w:t>src/api</w:t>
      </w:r>
      <w:r>
        <w:rPr>
          <w:b w:val="0"/>
        </w:rPr>
        <w:t>, which cache data and refresh related queries after every change.</w:t>
      </w:r>
    </w:p>
    <w:p>
      <w:pPr>
        <w:pBdr>
          <w:left w:val="single" w:sz="24" w:space="6" w:color="16A34A"/>
        </w:pBdr>
        <w:shd w:val="clear" w:color="auto" w:fill="FBFDFF"/>
        <w:spacing w:after="60"/>
        <w:ind w:left="142"/>
      </w:pPr>
      <w:r>
        <w:rPr>
          <w:b/>
        </w:rPr>
        <w:t>Rationale.</w:t>
      </w:r>
      <w:r>
        <w:rPr>
          <w:b w:val="0"/>
        </w:rPr>
        <w:t xml:space="preserve"> Consistent loading and error handling, fewer requests, and screens that update themselves.</w:t>
      </w:r>
    </w:p>
    <w:p>
      <w:pPr>
        <w:pBdr>
          <w:left w:val="single" w:sz="24" w:space="6" w:color="D97706"/>
        </w:pBdr>
        <w:shd w:val="clear" w:color="auto" w:fill="FBFDFF"/>
        <w:spacing w:after="60"/>
        <w:ind w:left="142"/>
      </w:pPr>
      <w:r>
        <w:rPr>
          <w:b/>
        </w:rPr>
        <w:t>Consequences.</w:t>
      </w:r>
      <w:r>
        <w:rPr>
          <w:b w:val="0"/>
        </w:rPr>
        <w:t xml:space="preserve"> When adding an API call, add a hook and invalidate the right query keys.</w:t>
      </w:r>
    </w:p>
    <w:p>
      <w:pPr>
        <w:pStyle w:val="Heading2"/>
      </w:pPr>
      <w:bookmarkStart w:id="32" w:name="h_d12"/>
      <w:r>
        <w:rPr>
          <w:b w:val="0"/>
        </w:rPr>
        <w:t>D12. Phone-first station screens on the same host</w:t>
      </w:r>
      <w:bookmarkEnd w:id="32"/>
    </w:p>
    <w:p>
      <w:pPr>
        <w:pBdr>
          <w:left w:val="single" w:sz="24" w:space="6" w:color="94A3B8"/>
        </w:pBdr>
        <w:shd w:val="clear" w:color="auto" w:fill="FBFDFF"/>
        <w:spacing w:after="60"/>
        <w:ind w:left="142"/>
      </w:pPr>
      <w:r>
        <w:rPr>
          <w:b/>
        </w:rPr>
        <w:t>Context.</w:t>
      </w:r>
      <w:r>
        <w:rPr>
          <w:b w:val="0"/>
        </w:rPr>
        <w:t xml:space="preserve"> Operators and inspectors work on the floor with phones.</w:t>
      </w:r>
    </w:p>
    <w:p>
      <w:pPr>
        <w:pBdr>
          <w:left w:val="single" w:sz="24" w:space="6" w:color="1D4ED8"/>
        </w:pBdr>
        <w:shd w:val="clear" w:color="auto" w:fill="EFF6FF"/>
        <w:spacing w:after="60"/>
        <w:ind w:left="142"/>
      </w:pPr>
      <w:r>
        <w:rPr>
          <w:b/>
        </w:rPr>
        <w:t>Decision.</w:t>
      </w:r>
      <w:r>
        <w:rPr>
          <w:b w:val="0"/>
        </w:rPr>
        <w:t xml:space="preserve"> Dedicated large-touch screens (</w:t>
      </w:r>
      <w:r>
        <w:rPr>
          <w:b/>
        </w:rPr>
        <w:t>My Station</w:t>
      </w:r>
      <w:r>
        <w:rPr>
          <w:b w:val="0"/>
        </w:rPr>
        <w:t xml:space="preserve">, </w:t>
      </w:r>
      <w:r>
        <w:rPr>
          <w:b/>
        </w:rPr>
        <w:t>QA Inspection</w:t>
      </w:r>
      <w:r>
        <w:rPr>
          <w:b w:val="0"/>
        </w:rPr>
        <w:t>); the front end calls the API on whatever host served the page, so the same build works on a desktop and on a phone on the plant network.</w:t>
      </w:r>
    </w:p>
    <w:p>
      <w:pPr>
        <w:pBdr>
          <w:left w:val="single" w:sz="24" w:space="6" w:color="16A34A"/>
        </w:pBdr>
        <w:shd w:val="clear" w:color="auto" w:fill="FBFDFF"/>
        <w:spacing w:after="60"/>
        <w:ind w:left="142"/>
      </w:pPr>
      <w:r>
        <w:rPr>
          <w:b/>
        </w:rPr>
        <w:t>Rationale.</w:t>
      </w:r>
      <w:r>
        <w:rPr>
          <w:b w:val="0"/>
        </w:rPr>
        <w:t xml:space="preserve"> No per-device configuration; the floor uses the same system as the office.</w:t>
      </w:r>
    </w:p>
    <w:p>
      <w:pPr>
        <w:pBdr>
          <w:left w:val="single" w:sz="24" w:space="6" w:color="D97706"/>
        </w:pBdr>
        <w:shd w:val="clear" w:color="auto" w:fill="FBFDFF"/>
        <w:spacing w:after="60"/>
        <w:ind w:left="142"/>
      </w:pPr>
      <w:r>
        <w:rPr>
          <w:b/>
        </w:rPr>
        <w:t>Consequences.</w:t>
      </w:r>
      <w:r>
        <w:rPr>
          <w:b w:val="0"/>
        </w:rPr>
        <w:t xml:space="preserve"> Browsers allow the camera only on HTTPS pages, so camera scanning needs an HTTPS deployment; typed or picked chassis numbers always work.</w:t>
      </w:r>
    </w:p>
    <w:p>
      <w:pPr>
        <w:pStyle w:val="Heading2"/>
      </w:pPr>
      <w:bookmarkStart w:id="33" w:name="h_d13"/>
      <w:r>
        <w:rPr>
          <w:b w:val="0"/>
        </w:rPr>
        <w:t>D13. A self-describing database</w:t>
      </w:r>
      <w:bookmarkEnd w:id="33"/>
    </w:p>
    <w:p>
      <w:pPr>
        <w:pBdr>
          <w:left w:val="single" w:sz="24" w:space="6" w:color="94A3B8"/>
        </w:pBdr>
        <w:shd w:val="clear" w:color="auto" w:fill="FBFDFF"/>
        <w:spacing w:after="60"/>
        <w:ind w:left="142"/>
      </w:pPr>
      <w:r>
        <w:rPr>
          <w:b/>
        </w:rPr>
        <w:t>Context.</w:t>
      </w:r>
      <w:r>
        <w:rPr>
          <w:b w:val="0"/>
        </w:rPr>
        <w:t xml:space="preserve"> A new owner must be able to find data without reading code.</w:t>
      </w:r>
    </w:p>
    <w:p>
      <w:pPr>
        <w:pBdr>
          <w:left w:val="single" w:sz="24" w:space="6" w:color="1D4ED8"/>
        </w:pBdr>
        <w:shd w:val="clear" w:color="auto" w:fill="EFF6FF"/>
        <w:spacing w:after="60"/>
        <w:ind w:left="142"/>
      </w:pPr>
      <w:r>
        <w:rPr>
          <w:b/>
        </w:rPr>
        <w:t>Decision.</w:t>
      </w:r>
      <w:r>
        <w:rPr>
          <w:b w:val="0"/>
        </w:rPr>
        <w:t xml:space="preserve"> Every table carries a </w:t>
      </w:r>
      <w:r>
        <w:rPr>
          <w:rFonts w:ascii="Consolas" w:hAnsi="Consolas"/>
          <w:b w:val="0"/>
          <w:color w:val="9F1239"/>
          <w:sz w:val="18"/>
        </w:rPr>
        <w:t>COMMENT</w:t>
      </w:r>
      <w:r>
        <w:rPr>
          <w:b w:val="0"/>
        </w:rPr>
        <w:t xml:space="preserve"> written from </w:t>
      </w:r>
      <w:r>
        <w:rPr>
          <w:rFonts w:ascii="Consolas" w:hAnsi="Consolas"/>
          <w:b w:val="0"/>
          <w:color w:val="9F1239"/>
          <w:sz w:val="18"/>
        </w:rPr>
        <w:t>app/models/table_catalog.py</w:t>
      </w:r>
      <w:r>
        <w:rPr>
          <w:b w:val="0"/>
        </w:rPr>
        <w:t xml:space="preserve">, and </w:t>
      </w:r>
      <w:r>
        <w:rPr>
          <w:rFonts w:ascii="Consolas" w:hAnsi="Consolas"/>
          <w:b w:val="0"/>
          <w:color w:val="9F1239"/>
          <w:sz w:val="18"/>
        </w:rPr>
        <w:t>docs/DATABASE_REFERENCE.md</w:t>
      </w:r>
      <w:r>
        <w:rPr>
          <w:b w:val="0"/>
        </w:rPr>
        <w:t xml:space="preserve"> is generated from the live schema.</w:t>
      </w:r>
    </w:p>
    <w:p>
      <w:pPr>
        <w:pBdr>
          <w:left w:val="single" w:sz="24" w:space="6" w:color="16A34A"/>
        </w:pBdr>
        <w:shd w:val="clear" w:color="auto" w:fill="FBFDFF"/>
        <w:spacing w:after="60"/>
        <w:ind w:left="142"/>
      </w:pPr>
      <w:r>
        <w:rPr>
          <w:b/>
        </w:rPr>
        <w:t>Rationale.</w:t>
      </w:r>
      <w:r>
        <w:rPr>
          <w:b w:val="0"/>
        </w:rPr>
        <w:t xml:space="preserve"> Documentation that lives with the data does not drift.</w:t>
      </w:r>
    </w:p>
    <w:p>
      <w:pPr>
        <w:pBdr>
          <w:left w:val="single" w:sz="24" w:space="6" w:color="D97706"/>
        </w:pBdr>
        <w:shd w:val="clear" w:color="auto" w:fill="FBFDFF"/>
        <w:spacing w:after="60"/>
        <w:ind w:left="142"/>
      </w:pPr>
      <w:r>
        <w:rPr>
          <w:b/>
        </w:rPr>
        <w:t>Consequences.</w:t>
      </w:r>
      <w:r>
        <w:rPr>
          <w:b w:val="0"/>
        </w:rPr>
        <w:t xml:space="preserve"> When adding a table, add one line to the catalog and re-run two scripts.</w:t>
      </w:r>
    </w:p>
    <w:p>
      <w:pPr>
        <w:pStyle w:val="Heading2"/>
      </w:pPr>
      <w:bookmarkStart w:id="34" w:name="h_d14"/>
      <w:r>
        <w:rPr>
          <w:b w:val="0"/>
        </w:rPr>
        <w:t>D14. Idempotent, reversible migrations</w:t>
      </w:r>
      <w:bookmarkEnd w:id="34"/>
    </w:p>
    <w:p>
      <w:pPr>
        <w:pBdr>
          <w:left w:val="single" w:sz="24" w:space="6" w:color="94A3B8"/>
        </w:pBdr>
        <w:shd w:val="clear" w:color="auto" w:fill="FBFDFF"/>
        <w:spacing w:after="60"/>
        <w:ind w:left="142"/>
      </w:pPr>
      <w:r>
        <w:rPr>
          <w:b/>
        </w:rPr>
        <w:t>Context.</w:t>
      </w:r>
      <w:r>
        <w:rPr>
          <w:b w:val="0"/>
        </w:rPr>
        <w:t xml:space="preserve"> The database was originally built from a dump, then evolved by migrations.</w:t>
      </w:r>
    </w:p>
    <w:p>
      <w:pPr>
        <w:pBdr>
          <w:left w:val="single" w:sz="24" w:space="6" w:color="1D4ED8"/>
        </w:pBdr>
        <w:shd w:val="clear" w:color="auto" w:fill="EFF6FF"/>
        <w:spacing w:after="60"/>
        <w:ind w:left="142"/>
      </w:pPr>
      <w:r>
        <w:rPr>
          <w:b/>
        </w:rPr>
        <w:t>Decision.</w:t>
      </w:r>
      <w:r>
        <w:rPr>
          <w:b w:val="0"/>
        </w:rPr>
        <w:t xml:space="preserve"> Migrations check before creating (</w:t>
      </w:r>
      <w:r>
        <w:rPr>
          <w:rFonts w:ascii="Consolas" w:hAnsi="Consolas"/>
          <w:b w:val="0"/>
          <w:color w:val="9F1239"/>
          <w:sz w:val="18"/>
        </w:rPr>
        <w:t>IF NOT EXISTS</w:t>
      </w:r>
      <w:r>
        <w:rPr>
          <w:b w:val="0"/>
        </w:rPr>
        <w:t xml:space="preserve">, existence queries) and provide a downgrade. </w:t>
      </w:r>
      <w:r>
        <w:rPr>
          <w:rFonts w:ascii="Consolas" w:hAnsi="Consolas"/>
          <w:b w:val="0"/>
          <w:color w:val="9F1239"/>
          <w:sz w:val="18"/>
        </w:rPr>
        <w:t>alembic check</w:t>
      </w:r>
      <w:r>
        <w:rPr>
          <w:b w:val="0"/>
        </w:rPr>
        <w:t xml:space="preserve"> verifies that models and database agree.</w:t>
      </w:r>
    </w:p>
    <w:p>
      <w:pPr>
        <w:pBdr>
          <w:left w:val="single" w:sz="24" w:space="6" w:color="16A34A"/>
        </w:pBdr>
        <w:shd w:val="clear" w:color="auto" w:fill="FBFDFF"/>
        <w:spacing w:after="60"/>
        <w:ind w:left="142"/>
      </w:pPr>
      <w:r>
        <w:rPr>
          <w:b/>
        </w:rPr>
        <w:t>Rationale.</w:t>
      </w:r>
      <w:r>
        <w:rPr>
          <w:b w:val="0"/>
        </w:rPr>
        <w:t xml:space="preserve"> Upgrades are safe to re-run and safe on databases restored from older dumps.</w:t>
      </w:r>
    </w:p>
    <w:p>
      <w:pPr>
        <w:pBdr>
          <w:left w:val="single" w:sz="24" w:space="6" w:color="D97706"/>
        </w:pBdr>
        <w:shd w:val="clear" w:color="auto" w:fill="FBFDFF"/>
        <w:spacing w:after="60"/>
        <w:ind w:left="142"/>
      </w:pPr>
      <w:r>
        <w:rPr>
          <w:b/>
        </w:rPr>
        <w:t>Consequences.</w:t>
      </w:r>
      <w:r>
        <w:rPr>
          <w:b w:val="0"/>
        </w:rPr>
        <w:t xml:space="preserve"> New environments are built from a dump and then upgraded (Chapter 13).</w:t>
      </w:r>
    </w:p>
    <w:p>
      <w:pPr>
        <w:pStyle w:val="Heading1"/>
        <w:pBdr>
          <w:bottom w:val="single" w:sz="18" w:space="4" w:color="1D4ED8"/>
        </w:pBdr>
      </w:pPr>
      <w:bookmarkStart w:id="35" w:name="h_mechanisms"/>
      <w:r>
        <w:rPr>
          <w:b w:val="0"/>
        </w:rPr>
        <w:t>6. Core mechanisms</w:t>
      </w:r>
      <w:bookmarkEnd w:id="35"/>
    </w:p>
    <w:p>
      <w:r>
        <w:rPr>
          <w:b w:val="0"/>
        </w:rPr>
        <w:t>This chapter explains the algorithms and rules that solve the plant's central problems.</w:t>
      </w:r>
    </w:p>
    <w:p>
      <w:pPr>
        <w:pStyle w:val="Heading2"/>
      </w:pPr>
      <w:bookmarkStart w:id="36" w:name="h_chassis_lifecycle"/>
      <w:r>
        <w:rPr>
          <w:b w:val="0"/>
        </w:rPr>
        <w:t>6.1 The chassis lifecycle</w:t>
      </w:r>
      <w:bookmarkEnd w:id="36"/>
    </w:p>
    <w:p>
      <w:r>
        <w:rPr>
          <w:b w:val="0"/>
        </w:rPr>
        <w:t>A chassis carries several independent status fields, each owned by one part of the process. Reading them together tells you exactly where it stands.</w:t>
      </w:r>
    </w:p>
    <w:p>
      <w:pPr>
        <w:keepNext/>
        <w:jc w:val="center"/>
      </w:pPr>
      <w:r>
        <w:drawing>
          <wp:inline xmlns:a="http://schemas.openxmlformats.org/drawingml/2006/main" xmlns:pic="http://schemas.openxmlformats.org/drawingml/2006/picture">
            <wp:extent cx="5760000" cy="990033"/>
            <wp:docPr id="5" name="Picture 5"/>
            <wp:cNvGraphicFramePr>
              <a:graphicFrameLocks noChangeAspect="1"/>
            </wp:cNvGraphicFramePr>
            <a:graphic>
              <a:graphicData uri="http://schemas.openxmlformats.org/drawingml/2006/picture">
                <pic:pic>
                  <pic:nvPicPr>
                    <pic:cNvPr id="0" name="lifecycle.png"/>
                    <pic:cNvPicPr/>
                  </pic:nvPicPr>
                  <pic:blipFill>
                    <a:blip r:embed="rId13"/>
                    <a:stretch>
                      <a:fillRect/>
                    </a:stretch>
                  </pic:blipFill>
                  <pic:spPr>
                    <a:xfrm>
                      <a:off x="0" y="0"/>
                      <a:ext cx="5760000" cy="990033"/>
                    </a:xfrm>
                    <a:prstGeom prst="rect"/>
                  </pic:spPr>
                </pic:pic>
              </a:graphicData>
            </a:graphic>
          </wp:inline>
        </w:drawing>
      </w:r>
    </w:p>
    <w:p>
      <w:pPr>
        <w:jc w:val="center"/>
      </w:pPr>
      <w:r>
        <w:rPr>
          <w:b/>
          <w:color w:val="13294B"/>
          <w:sz w:val="18"/>
        </w:rPr>
        <w:t xml:space="preserve">Figure 5. </w:t>
      </w:r>
      <w:r>
        <w:rPr>
          <w:color w:val="64748B"/>
          <w:sz w:val="18"/>
        </w:rPr>
        <w:t>Chassis lifecycle across the status fields.</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1423"/>
            <w:shd w:val="clear" w:color="auto" w:fill="13294B"/>
          </w:tcPr>
          <w:p>
            <w:pPr>
              <w:spacing w:after="20" w:before="20"/>
            </w:pPr>
            <w:r>
              <w:rPr>
                <w:b/>
                <w:color w:val="FFFFFF"/>
                <w:sz w:val="18"/>
              </w:rPr>
              <w:t>Field</w:t>
            </w:r>
          </w:p>
        </w:tc>
        <w:tc>
          <w:tcPr>
            <w:tcW w:type="dxa" w:w="4398"/>
            <w:shd w:val="clear" w:color="auto" w:fill="13294B"/>
          </w:tcPr>
          <w:p>
            <w:pPr>
              <w:spacing w:after="20" w:before="20"/>
            </w:pPr>
            <w:r>
              <w:rPr>
                <w:b/>
                <w:color w:val="FFFFFF"/>
                <w:sz w:val="18"/>
              </w:rPr>
              <w:t>Values</w:t>
            </w:r>
          </w:p>
        </w:tc>
        <w:tc>
          <w:tcPr>
            <w:tcW w:type="dxa" w:w="3816"/>
            <w:shd w:val="clear" w:color="auto" w:fill="13294B"/>
          </w:tcPr>
          <w:p>
            <w:pPr>
              <w:spacing w:after="20" w:before="20"/>
            </w:pPr>
            <w:r>
              <w:rPr>
                <w:b/>
                <w:color w:val="FFFFFF"/>
                <w:sz w:val="18"/>
              </w:rPr>
              <w:t>Set by</w:t>
            </w:r>
          </w:p>
        </w:tc>
      </w:tr>
      <w:tr>
        <w:trPr>
          <w:cantSplit/>
        </w:trPr>
        <w:tc>
          <w:tcPr>
            <w:tcW w:type="dxa" w:w="1423"/>
          </w:tcPr>
          <w:p>
            <w:pPr>
              <w:spacing w:after="20" w:before="20"/>
            </w:pPr>
            <w:r>
              <w:rPr>
                <w:rFonts w:ascii="Consolas" w:hAnsi="Consolas"/>
                <w:b w:val="0"/>
                <w:color w:val="9F1239"/>
                <w:sz w:val="15"/>
              </w:rPr>
              <w:t>tracking_status</w:t>
            </w:r>
          </w:p>
        </w:tc>
        <w:tc>
          <w:tcPr>
            <w:tcW w:type="dxa" w:w="4398"/>
          </w:tcPr>
          <w:p>
            <w:pPr>
              <w:spacing w:after="20" w:before="20"/>
            </w:pPr>
            <w:r>
              <w:rPr>
                <w:rFonts w:ascii="Consolas" w:hAnsi="Consolas"/>
                <w:b w:val="0"/>
                <w:color w:val="9F1239"/>
                <w:sz w:val="15"/>
              </w:rPr>
              <w:t>CHASSIS_IN</w:t>
            </w:r>
            <w:r>
              <w:rPr>
                <w:b w:val="0"/>
                <w:sz w:val="18"/>
              </w:rPr>
              <w:t xml:space="preserve"> → </w:t>
            </w:r>
            <w:r>
              <w:rPr>
                <w:rFonts w:ascii="Consolas" w:hAnsi="Consolas"/>
                <w:b w:val="0"/>
                <w:color w:val="9F1239"/>
                <w:sz w:val="15"/>
              </w:rPr>
              <w:t>WIP</w:t>
            </w:r>
            <w:r>
              <w:rPr>
                <w:b w:val="0"/>
                <w:sz w:val="18"/>
              </w:rPr>
              <w:t xml:space="preserve"> → </w:t>
            </w:r>
            <w:r>
              <w:rPr>
                <w:rFonts w:ascii="Consolas" w:hAnsi="Consolas"/>
                <w:b w:val="0"/>
                <w:color w:val="9F1239"/>
                <w:sz w:val="15"/>
              </w:rPr>
              <w:t>READY_FOR_DISPATCH</w:t>
            </w:r>
            <w:r>
              <w:rPr>
                <w:b w:val="0"/>
                <w:sz w:val="18"/>
              </w:rPr>
              <w:t xml:space="preserve"> → </w:t>
            </w:r>
            <w:r>
              <w:rPr>
                <w:rFonts w:ascii="Consolas" w:hAnsi="Consolas"/>
                <w:b w:val="0"/>
                <w:color w:val="9F1239"/>
                <w:sz w:val="15"/>
              </w:rPr>
              <w:t>DISPATCHED</w:t>
            </w:r>
          </w:p>
        </w:tc>
        <w:tc>
          <w:tcPr>
            <w:tcW w:type="dxa" w:w="3816"/>
          </w:tcPr>
          <w:p>
            <w:pPr>
              <w:spacing w:after="20" w:before="20"/>
            </w:pPr>
            <w:r>
              <w:rPr>
                <w:b w:val="0"/>
                <w:sz w:val="18"/>
              </w:rPr>
              <w:t>Yard (creation), first station check-in, FVI scan, dispatch</w:t>
            </w:r>
          </w:p>
        </w:tc>
      </w:tr>
      <w:tr>
        <w:trPr>
          <w:cantSplit/>
        </w:trPr>
        <w:tc>
          <w:tcPr>
            <w:tcW w:type="dxa" w:w="1423"/>
            <w:shd w:val="clear" w:color="auto" w:fill="F8FAFC"/>
          </w:tcPr>
          <w:p>
            <w:pPr>
              <w:spacing w:after="20" w:before="20"/>
            </w:pPr>
            <w:r>
              <w:rPr>
                <w:rFonts w:ascii="Consolas" w:hAnsi="Consolas"/>
                <w:b w:val="0"/>
                <w:color w:val="9F1239"/>
                <w:sz w:val="15"/>
              </w:rPr>
              <w:t>current_status</w:t>
            </w:r>
          </w:p>
        </w:tc>
        <w:tc>
          <w:tcPr>
            <w:tcW w:type="dxa" w:w="4398"/>
            <w:shd w:val="clear" w:color="auto" w:fill="F8FAFC"/>
          </w:tcPr>
          <w:p>
            <w:pPr>
              <w:spacing w:after="20" w:before="20"/>
            </w:pPr>
            <w:r>
              <w:rPr>
                <w:rFonts w:ascii="Consolas" w:hAnsi="Consolas"/>
                <w:b w:val="0"/>
                <w:color w:val="9F1239"/>
                <w:sz w:val="15"/>
              </w:rPr>
              <w:t>YARD_PENDING_CHECK</w:t>
            </w:r>
            <w:r>
              <w:rPr>
                <w:b w:val="0"/>
                <w:sz w:val="18"/>
              </w:rPr>
              <w:t xml:space="preserve"> → </w:t>
            </w:r>
            <w:r>
              <w:rPr>
                <w:rFonts w:ascii="Consolas" w:hAnsi="Consolas"/>
                <w:b w:val="0"/>
                <w:color w:val="9F1239"/>
                <w:sz w:val="15"/>
              </w:rPr>
              <w:t>YARD_CHECKED</w:t>
            </w:r>
            <w:r>
              <w:rPr>
                <w:b w:val="0"/>
                <w:sz w:val="18"/>
              </w:rPr>
              <w:t xml:space="preserve"> → </w:t>
            </w:r>
            <w:r>
              <w:rPr>
                <w:rFonts w:ascii="Consolas" w:hAnsi="Consolas"/>
                <w:b w:val="0"/>
                <w:color w:val="9F1239"/>
                <w:sz w:val="15"/>
              </w:rPr>
              <w:t>HANDED_TO_PRODUCTION</w:t>
            </w:r>
          </w:p>
        </w:tc>
        <w:tc>
          <w:tcPr>
            <w:tcW w:type="dxa" w:w="3816"/>
            <w:shd w:val="clear" w:color="auto" w:fill="F8FAFC"/>
          </w:tcPr>
          <w:p>
            <w:pPr>
              <w:spacing w:after="20" w:before="20"/>
            </w:pPr>
            <w:r>
              <w:rPr>
                <w:b w:val="0"/>
                <w:sz w:val="18"/>
              </w:rPr>
              <w:t>Yard checklist, hand-over or induction</w:t>
            </w:r>
          </w:p>
        </w:tc>
      </w:tr>
      <w:tr>
        <w:trPr>
          <w:cantSplit/>
        </w:trPr>
        <w:tc>
          <w:tcPr>
            <w:tcW w:type="dxa" w:w="1423"/>
          </w:tcPr>
          <w:p>
            <w:pPr>
              <w:spacing w:after="20" w:before="20"/>
            </w:pPr>
            <w:r>
              <w:rPr>
                <w:rFonts w:ascii="Consolas" w:hAnsi="Consolas"/>
                <w:b w:val="0"/>
                <w:color w:val="9F1239"/>
                <w:sz w:val="15"/>
              </w:rPr>
              <w:t>procurement_status</w:t>
            </w:r>
          </w:p>
        </w:tc>
        <w:tc>
          <w:tcPr>
            <w:tcW w:type="dxa" w:w="4398"/>
          </w:tcPr>
          <w:p>
            <w:pPr>
              <w:spacing w:after="20" w:before="20"/>
            </w:pPr>
            <w:r>
              <w:rPr>
                <w:rFonts w:ascii="Consolas" w:hAnsi="Consolas"/>
                <w:b w:val="0"/>
                <w:color w:val="9F1239"/>
                <w:sz w:val="15"/>
              </w:rPr>
              <w:t>PENDING</w:t>
            </w:r>
            <w:r>
              <w:rPr>
                <w:b w:val="0"/>
                <w:sz w:val="18"/>
              </w:rPr>
              <w:t xml:space="preserve"> → </w:t>
            </w:r>
            <w:r>
              <w:rPr>
                <w:rFonts w:ascii="Consolas" w:hAnsi="Consolas"/>
                <w:b w:val="0"/>
                <w:color w:val="9F1239"/>
                <w:sz w:val="15"/>
              </w:rPr>
              <w:t>PROCUREMENT_PENDING</w:t>
            </w:r>
            <w:r>
              <w:rPr>
                <w:b w:val="0"/>
                <w:sz w:val="18"/>
              </w:rPr>
              <w:t xml:space="preserve"> → </w:t>
            </w:r>
            <w:r>
              <w:rPr>
                <w:rFonts w:ascii="Consolas" w:hAnsi="Consolas"/>
                <w:b w:val="0"/>
                <w:color w:val="9F1239"/>
                <w:sz w:val="15"/>
              </w:rPr>
              <w:t>PROCUREMENT_CHECKED</w:t>
            </w:r>
            <w:r>
              <w:rPr>
                <w:b w:val="0"/>
                <w:sz w:val="18"/>
              </w:rPr>
              <w:t xml:space="preserve"> or </w:t>
            </w:r>
            <w:r>
              <w:rPr>
                <w:rFonts w:ascii="Consolas" w:hAnsi="Consolas"/>
                <w:b w:val="0"/>
                <w:color w:val="9F1239"/>
                <w:sz w:val="15"/>
              </w:rPr>
              <w:t>SHORTAGE_HOLD</w:t>
            </w:r>
          </w:p>
        </w:tc>
        <w:tc>
          <w:tcPr>
            <w:tcW w:type="dxa" w:w="3816"/>
          </w:tcPr>
          <w:p>
            <w:pPr>
              <w:spacing w:after="20" w:before="20"/>
            </w:pPr>
            <w:r>
              <w:rPr>
                <w:b w:val="0"/>
                <w:sz w:val="18"/>
              </w:rPr>
              <w:t>Induction, procurement engine</w:t>
            </w:r>
          </w:p>
        </w:tc>
      </w:tr>
      <w:tr>
        <w:trPr>
          <w:cantSplit/>
        </w:trPr>
        <w:tc>
          <w:tcPr>
            <w:tcW w:type="dxa" w:w="1423"/>
            <w:shd w:val="clear" w:color="auto" w:fill="F8FAFC"/>
          </w:tcPr>
          <w:p>
            <w:pPr>
              <w:spacing w:after="20" w:before="20"/>
            </w:pPr>
            <w:r>
              <w:rPr>
                <w:rFonts w:ascii="Consolas" w:hAnsi="Consolas"/>
                <w:b w:val="0"/>
                <w:color w:val="9F1239"/>
                <w:sz w:val="15"/>
              </w:rPr>
              <w:t>da_lite_status</w:t>
            </w:r>
          </w:p>
        </w:tc>
        <w:tc>
          <w:tcPr>
            <w:tcW w:type="dxa" w:w="4398"/>
            <w:shd w:val="clear" w:color="auto" w:fill="F8FAFC"/>
          </w:tcPr>
          <w:p>
            <w:pPr>
              <w:spacing w:after="20" w:before="20"/>
            </w:pPr>
            <w:r>
              <w:rPr>
                <w:rFonts w:ascii="Consolas" w:hAnsi="Consolas"/>
                <w:b w:val="0"/>
                <w:color w:val="9F1239"/>
                <w:sz w:val="15"/>
              </w:rPr>
              <w:t>PENDING</w:t>
            </w:r>
            <w:r>
              <w:rPr>
                <w:b w:val="0"/>
                <w:sz w:val="18"/>
              </w:rPr>
              <w:t xml:space="preserve">, </w:t>
            </w:r>
            <w:r>
              <w:rPr>
                <w:rFonts w:ascii="Consolas" w:hAnsi="Consolas"/>
                <w:b w:val="0"/>
                <w:color w:val="9F1239"/>
                <w:sz w:val="15"/>
              </w:rPr>
              <w:t>OK</w:t>
            </w:r>
            <w:r>
              <w:rPr>
                <w:b w:val="0"/>
                <w:sz w:val="18"/>
              </w:rPr>
              <w:t xml:space="preserve">, </w:t>
            </w:r>
            <w:r>
              <w:rPr>
                <w:rFonts w:ascii="Consolas" w:hAnsi="Consolas"/>
                <w:b w:val="0"/>
                <w:color w:val="9F1239"/>
                <w:sz w:val="15"/>
              </w:rPr>
              <w:t>HOLD</w:t>
            </w:r>
          </w:p>
        </w:tc>
        <w:tc>
          <w:tcPr>
            <w:tcW w:type="dxa" w:w="3816"/>
            <w:shd w:val="clear" w:color="auto" w:fill="F8FAFC"/>
          </w:tcPr>
          <w:p>
            <w:pPr>
              <w:spacing w:after="20" w:before="20"/>
            </w:pPr>
            <w:r>
              <w:rPr>
                <w:b w:val="0"/>
                <w:sz w:val="18"/>
              </w:rPr>
              <w:t>Yard DA-lite check</w:t>
            </w:r>
          </w:p>
        </w:tc>
      </w:tr>
      <w:tr>
        <w:trPr>
          <w:cantSplit/>
        </w:trPr>
        <w:tc>
          <w:tcPr>
            <w:tcW w:type="dxa" w:w="1423"/>
          </w:tcPr>
          <w:p>
            <w:pPr>
              <w:spacing w:after="20" w:before="20"/>
            </w:pPr>
            <w:r>
              <w:rPr>
                <w:rFonts w:ascii="Consolas" w:hAnsi="Consolas"/>
                <w:b w:val="0"/>
                <w:color w:val="9F1239"/>
                <w:sz w:val="15"/>
              </w:rPr>
              <w:t>production_hold_status</w:t>
            </w:r>
          </w:p>
        </w:tc>
        <w:tc>
          <w:tcPr>
            <w:tcW w:type="dxa" w:w="4398"/>
          </w:tcPr>
          <w:p>
            <w:pPr>
              <w:spacing w:after="20" w:before="20"/>
            </w:pPr>
            <w:r>
              <w:rPr>
                <w:rFonts w:ascii="Consolas" w:hAnsi="Consolas"/>
                <w:b w:val="0"/>
                <w:color w:val="9F1239"/>
                <w:sz w:val="15"/>
              </w:rPr>
              <w:t>NONE</w:t>
            </w:r>
            <w:r>
              <w:rPr>
                <w:b w:val="0"/>
                <w:sz w:val="18"/>
              </w:rPr>
              <w:t xml:space="preserve">, </w:t>
            </w:r>
            <w:r>
              <w:rPr>
                <w:rFonts w:ascii="Consolas" w:hAnsi="Consolas"/>
                <w:b w:val="0"/>
                <w:color w:val="9F1239"/>
                <w:sz w:val="15"/>
              </w:rPr>
              <w:t>ON_HOLD</w:t>
            </w:r>
            <w:r>
              <w:rPr>
                <w:b w:val="0"/>
                <w:sz w:val="18"/>
              </w:rPr>
              <w:t xml:space="preserve">, </w:t>
            </w:r>
            <w:r>
              <w:rPr>
                <w:rFonts w:ascii="Consolas" w:hAnsi="Consolas"/>
                <w:b w:val="0"/>
                <w:color w:val="9F1239"/>
                <w:sz w:val="15"/>
              </w:rPr>
              <w:t>RELEASED</w:t>
            </w:r>
          </w:p>
        </w:tc>
        <w:tc>
          <w:tcPr>
            <w:tcW w:type="dxa" w:w="3816"/>
          </w:tcPr>
          <w:p>
            <w:pPr>
              <w:spacing w:after="20" w:before="20"/>
            </w:pPr>
            <w:r>
              <w:rPr>
                <w:b w:val="0"/>
                <w:sz w:val="18"/>
              </w:rPr>
              <w:t>Production holds</w:t>
            </w:r>
          </w:p>
        </w:tc>
      </w:tr>
    </w:tbl>
    <w:p>
      <w:pPr>
        <w:spacing w:after="40"/>
      </w:pPr>
    </w:p>
    <w:p>
      <w:r>
        <w:rPr>
          <w:b w:val="0"/>
        </w:rPr>
        <w:t xml:space="preserve">Every change of </w:t>
      </w:r>
      <w:r>
        <w:rPr>
          <w:rFonts w:ascii="Consolas" w:hAnsi="Consolas"/>
          <w:b w:val="0"/>
          <w:color w:val="9F1239"/>
          <w:sz w:val="18"/>
        </w:rPr>
        <w:t>tracking_status</w:t>
      </w:r>
      <w:r>
        <w:rPr>
          <w:b w:val="0"/>
        </w:rPr>
        <w:t xml:space="preserve"> is recorded in </w:t>
      </w:r>
      <w:r>
        <w:rPr>
          <w:rFonts w:ascii="Consolas" w:hAnsi="Consolas"/>
          <w:b w:val="0"/>
          <w:color w:val="9F1239"/>
          <w:sz w:val="18"/>
        </w:rPr>
        <w:t>chassis_status_log</w:t>
      </w:r>
      <w:r>
        <w:rPr>
          <w:b w:val="0"/>
        </w:rPr>
        <w:t xml:space="preserve"> with the user, time and location, giving a complete history.</w:t>
      </w:r>
    </w:p>
    <w:p>
      <w:pPr>
        <w:pStyle w:val="Heading2"/>
      </w:pPr>
      <w:bookmarkStart w:id="37" w:name="h_qa_gate"/>
      <w:r>
        <w:rPr>
          <w:b w:val="0"/>
        </w:rPr>
        <w:t>6.2 The QA-gated station hand-over</w:t>
      </w:r>
      <w:bookmarkEnd w:id="37"/>
    </w:p>
    <w:p>
      <w:pPr>
        <w:pBdr>
          <w:left w:val="single" w:sz="24" w:space="6" w:color="DC2626"/>
        </w:pBdr>
        <w:shd w:val="clear" w:color="auto" w:fill="FEF2F2"/>
        <w:spacing w:after="60"/>
        <w:ind w:left="142"/>
      </w:pPr>
      <w:r>
        <w:rPr>
          <w:b/>
        </w:rPr>
        <w:t>Problem.</w:t>
      </w:r>
      <w:r>
        <w:rPr>
          <w:b w:val="0"/>
        </w:rPr>
        <w:t xml:space="preserve"> Defects must be caught at the station that caused them, before the chassis moves on.</w:t>
      </w:r>
    </w:p>
    <w:p>
      <w:pPr>
        <w:pBdr>
          <w:left w:val="single" w:sz="24" w:space="6" w:color="1D4ED8"/>
        </w:pBdr>
        <w:shd w:val="clear" w:color="auto" w:fill="FBFDFF"/>
        <w:spacing w:after="60"/>
        <w:ind w:left="142"/>
      </w:pPr>
      <w:r>
        <w:rPr>
          <w:b/>
        </w:rPr>
        <w:t>Mechanism.</w:t>
      </w:r>
      <w:r>
        <w:rPr>
          <w:b w:val="0"/>
        </w:rPr>
        <w:t xml:space="preserve"> When an operator marks work complete at a station, a hand-over record is created to the next station. Its status decides whether the next station may accept the chassis.</w:t>
      </w:r>
    </w:p>
    <w:p>
      <w:pPr>
        <w:keepNext/>
        <w:jc w:val="center"/>
      </w:pPr>
      <w:r>
        <w:drawing>
          <wp:inline xmlns:a="http://schemas.openxmlformats.org/drawingml/2006/main" xmlns:pic="http://schemas.openxmlformats.org/drawingml/2006/picture">
            <wp:extent cx="5128785" cy="5399999"/>
            <wp:docPr id="6" name="Picture 6"/>
            <wp:cNvGraphicFramePr>
              <a:graphicFrameLocks noChangeAspect="1"/>
            </wp:cNvGraphicFramePr>
            <a:graphic>
              <a:graphicData uri="http://schemas.openxmlformats.org/drawingml/2006/picture">
                <pic:pic>
                  <pic:nvPicPr>
                    <pic:cNvPr id="0" name="handoff.png"/>
                    <pic:cNvPicPr/>
                  </pic:nvPicPr>
                  <pic:blipFill>
                    <a:blip r:embed="rId14"/>
                    <a:stretch>
                      <a:fillRect/>
                    </a:stretch>
                  </pic:blipFill>
                  <pic:spPr>
                    <a:xfrm>
                      <a:off x="0" y="0"/>
                      <a:ext cx="5128785" cy="5399999"/>
                    </a:xfrm>
                    <a:prstGeom prst="rect"/>
                  </pic:spPr>
                </pic:pic>
              </a:graphicData>
            </a:graphic>
          </wp:inline>
        </w:drawing>
      </w:r>
    </w:p>
    <w:p>
      <w:pPr>
        <w:jc w:val="center"/>
      </w:pPr>
      <w:r>
        <w:rPr>
          <w:b/>
          <w:color w:val="13294B"/>
          <w:sz w:val="18"/>
        </w:rPr>
        <w:t xml:space="preserve">Figure 6. </w:t>
      </w:r>
      <w:r>
        <w:rPr>
          <w:color w:val="64748B"/>
          <w:sz w:val="18"/>
        </w:rPr>
        <w:t>Hand-over states.</w:t>
      </w:r>
    </w:p>
    <w:p>
      <w:pPr>
        <w:keepNext/>
        <w:jc w:val="center"/>
      </w:pPr>
      <w:r>
        <w:drawing>
          <wp:inline xmlns:a="http://schemas.openxmlformats.org/drawingml/2006/main" xmlns:pic="http://schemas.openxmlformats.org/drawingml/2006/picture">
            <wp:extent cx="3678809" cy="5400000"/>
            <wp:docPr id="7" name="Picture 7"/>
            <wp:cNvGraphicFramePr>
              <a:graphicFrameLocks noChangeAspect="1"/>
            </wp:cNvGraphicFramePr>
            <a:graphic>
              <a:graphicData uri="http://schemas.openxmlformats.org/drawingml/2006/picture">
                <pic:pic>
                  <pic:nvPicPr>
                    <pic:cNvPr id="0" name="qagate.png"/>
                    <pic:cNvPicPr/>
                  </pic:nvPicPr>
                  <pic:blipFill>
                    <a:blip r:embed="rId15"/>
                    <a:stretch>
                      <a:fillRect/>
                    </a:stretch>
                  </pic:blipFill>
                  <pic:spPr>
                    <a:xfrm>
                      <a:off x="0" y="0"/>
                      <a:ext cx="3678809" cy="5400000"/>
                    </a:xfrm>
                    <a:prstGeom prst="rect"/>
                  </pic:spPr>
                </pic:pic>
              </a:graphicData>
            </a:graphic>
          </wp:inline>
        </w:drawing>
      </w:r>
    </w:p>
    <w:p>
      <w:pPr>
        <w:jc w:val="center"/>
      </w:pPr>
      <w:r>
        <w:rPr>
          <w:b/>
          <w:color w:val="13294B"/>
          <w:sz w:val="18"/>
        </w:rPr>
        <w:t xml:space="preserve">Figure 7. </w:t>
      </w:r>
      <w:r>
        <w:rPr>
          <w:color w:val="64748B"/>
          <w:sz w:val="18"/>
        </w:rPr>
        <w:t>The QA gate as seen by operator, inspector and next station.</w:t>
      </w:r>
    </w:p>
    <w:p>
      <w:r>
        <w:rPr>
          <w:b w:val="0"/>
        </w:rPr>
        <w:t xml:space="preserve">The rules, implemented in </w:t>
      </w:r>
      <w:r>
        <w:rPr>
          <w:rFonts w:ascii="Consolas" w:hAnsi="Consolas"/>
          <w:b w:val="0"/>
          <w:color w:val="9F1239"/>
          <w:sz w:val="18"/>
        </w:rPr>
        <w:t>backend/app/modules/station_work/flow.py</w:t>
      </w:r>
      <w:r>
        <w:rPr>
          <w:b w:val="0"/>
        </w:rPr>
        <w:t>:</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958"/>
            <w:shd w:val="clear" w:color="auto" w:fill="13294B"/>
          </w:tcPr>
          <w:p>
            <w:pPr>
              <w:spacing w:after="20" w:before="20"/>
            </w:pPr>
            <w:r>
              <w:rPr>
                <w:b/>
                <w:color w:val="FFFFFF"/>
                <w:sz w:val="18"/>
              </w:rPr>
              <w:t>Event</w:t>
            </w:r>
          </w:p>
        </w:tc>
        <w:tc>
          <w:tcPr>
            <w:tcW w:type="dxa" w:w="6680"/>
            <w:shd w:val="clear" w:color="auto" w:fill="13294B"/>
          </w:tcPr>
          <w:p>
            <w:pPr>
              <w:spacing w:after="20" w:before="20"/>
            </w:pPr>
            <w:r>
              <w:rPr>
                <w:b/>
                <w:color w:val="FFFFFF"/>
                <w:sz w:val="18"/>
              </w:rPr>
              <w:t>Rule</w:t>
            </w:r>
          </w:p>
        </w:tc>
      </w:tr>
      <w:tr>
        <w:trPr>
          <w:cantSplit/>
        </w:trPr>
        <w:tc>
          <w:tcPr>
            <w:tcW w:type="dxa" w:w="2958"/>
          </w:tcPr>
          <w:p>
            <w:pPr>
              <w:spacing w:after="20" w:before="20"/>
            </w:pPr>
            <w:r>
              <w:rPr>
                <w:b w:val="0"/>
                <w:sz w:val="18"/>
              </w:rPr>
              <w:t>Operator completes station A</w:t>
            </w:r>
          </w:p>
        </w:tc>
        <w:tc>
          <w:tcPr>
            <w:tcW w:type="dxa" w:w="6680"/>
          </w:tcPr>
          <w:p>
            <w:pPr>
              <w:spacing w:after="20" w:before="20"/>
            </w:pPr>
            <w:r>
              <w:rPr>
                <w:b w:val="0"/>
                <w:sz w:val="18"/>
              </w:rPr>
              <w:t xml:space="preserve">If station A has QA checksheets mapped, create hand-over </w:t>
            </w:r>
            <w:r>
              <w:rPr>
                <w:rFonts w:ascii="Consolas" w:hAnsi="Consolas"/>
                <w:b w:val="0"/>
                <w:color w:val="9F1239"/>
                <w:sz w:val="15"/>
              </w:rPr>
              <w:t>AWAITING_QA</w:t>
            </w:r>
            <w:r>
              <w:rPr>
                <w:b w:val="0"/>
                <w:sz w:val="18"/>
              </w:rPr>
              <w:t xml:space="preserve">; otherwise create it </w:t>
            </w:r>
            <w:r>
              <w:rPr>
                <w:rFonts w:ascii="Consolas" w:hAnsi="Consolas"/>
                <w:b w:val="0"/>
                <w:color w:val="9F1239"/>
                <w:sz w:val="15"/>
              </w:rPr>
              <w:t>RELEASED</w:t>
            </w:r>
            <w:r>
              <w:rPr>
                <w:b w:val="0"/>
                <w:sz w:val="18"/>
              </w:rPr>
              <w:t xml:space="preserve">. Any earlier open hand-over from A for this chassis becomes </w:t>
            </w:r>
            <w:r>
              <w:rPr>
                <w:rFonts w:ascii="Consolas" w:hAnsi="Consolas"/>
                <w:b w:val="0"/>
                <w:color w:val="9F1239"/>
                <w:sz w:val="15"/>
              </w:rPr>
              <w:t>SUPERSEDED</w:t>
            </w:r>
            <w:r>
              <w:rPr>
                <w:b w:val="0"/>
                <w:sz w:val="18"/>
              </w:rPr>
              <w:t>.</w:t>
            </w:r>
          </w:p>
        </w:tc>
      </w:tr>
      <w:tr>
        <w:trPr>
          <w:cantSplit/>
        </w:trPr>
        <w:tc>
          <w:tcPr>
            <w:tcW w:type="dxa" w:w="2958"/>
            <w:shd w:val="clear" w:color="auto" w:fill="F8FAFC"/>
          </w:tcPr>
          <w:p>
            <w:pPr>
              <w:spacing w:after="20" w:before="20"/>
            </w:pPr>
            <w:r>
              <w:rPr>
                <w:b w:val="0"/>
                <w:sz w:val="18"/>
              </w:rPr>
              <w:t>QA signs off at station A</w:t>
            </w:r>
          </w:p>
        </w:tc>
        <w:tc>
          <w:tcPr>
            <w:tcW w:type="dxa" w:w="6680"/>
            <w:shd w:val="clear" w:color="auto" w:fill="F8FAFC"/>
          </w:tcPr>
          <w:p>
            <w:pPr>
              <w:spacing w:after="20" w:before="20"/>
            </w:pPr>
            <w:r>
              <w:rPr>
                <w:b w:val="0"/>
                <w:sz w:val="18"/>
              </w:rPr>
              <w:t xml:space="preserve">If every mandatory checksheet for this chassis at A has passed, the hand-over becomes </w:t>
            </w:r>
            <w:r>
              <w:rPr>
                <w:rFonts w:ascii="Consolas" w:hAnsi="Consolas"/>
                <w:b w:val="0"/>
                <w:color w:val="9F1239"/>
                <w:sz w:val="15"/>
              </w:rPr>
              <w:t>QA_PASSED</w:t>
            </w:r>
            <w:r>
              <w:rPr>
                <w:b w:val="0"/>
                <w:sz w:val="18"/>
              </w:rPr>
              <w:t xml:space="preserve">; if not, it stays </w:t>
            </w:r>
            <w:r>
              <w:rPr>
                <w:rFonts w:ascii="Consolas" w:hAnsi="Consolas"/>
                <w:b w:val="0"/>
                <w:color w:val="9F1239"/>
                <w:sz w:val="15"/>
              </w:rPr>
              <w:t>AWAITING_QA</w:t>
            </w:r>
            <w:r>
              <w:rPr>
                <w:b w:val="0"/>
                <w:sz w:val="18"/>
              </w:rPr>
              <w:t xml:space="preserve"> and the operator reworks.</w:t>
            </w:r>
          </w:p>
        </w:tc>
      </w:tr>
      <w:tr>
        <w:trPr>
          <w:cantSplit/>
        </w:trPr>
        <w:tc>
          <w:tcPr>
            <w:tcW w:type="dxa" w:w="2958"/>
          </w:tcPr>
          <w:p>
            <w:pPr>
              <w:spacing w:after="20" w:before="20"/>
            </w:pPr>
            <w:r>
              <w:rPr>
                <w:b w:val="0"/>
                <w:sz w:val="18"/>
              </w:rPr>
              <w:t>QA releases</w:t>
            </w:r>
          </w:p>
        </w:tc>
        <w:tc>
          <w:tcPr>
            <w:tcW w:type="dxa" w:w="6680"/>
          </w:tcPr>
          <w:p>
            <w:pPr>
              <w:spacing w:after="20" w:before="20"/>
            </w:pPr>
            <w:r>
              <w:rPr>
                <w:rFonts w:ascii="Consolas" w:hAnsi="Consolas"/>
                <w:b w:val="0"/>
                <w:color w:val="9F1239"/>
                <w:sz w:val="15"/>
              </w:rPr>
              <w:t>QA_PASSED</w:t>
            </w:r>
            <w:r>
              <w:rPr>
                <w:b w:val="0"/>
                <w:sz w:val="18"/>
              </w:rPr>
              <w:t xml:space="preserve"> → </w:t>
            </w:r>
            <w:r>
              <w:rPr>
                <w:rFonts w:ascii="Consolas" w:hAnsi="Consolas"/>
                <w:b w:val="0"/>
                <w:color w:val="9F1239"/>
                <w:sz w:val="15"/>
              </w:rPr>
              <w:t>RELEASED</w:t>
            </w:r>
            <w:r>
              <w:rPr>
                <w:b w:val="0"/>
                <w:sz w:val="18"/>
              </w:rPr>
              <w:t>, recording who released it and when.</w:t>
            </w:r>
          </w:p>
        </w:tc>
      </w:tr>
      <w:tr>
        <w:trPr>
          <w:cantSplit/>
        </w:trPr>
        <w:tc>
          <w:tcPr>
            <w:tcW w:type="dxa" w:w="2958"/>
            <w:shd w:val="clear" w:color="auto" w:fill="F8FAFC"/>
          </w:tcPr>
          <w:p>
            <w:pPr>
              <w:spacing w:after="20" w:before="20"/>
            </w:pPr>
            <w:r>
              <w:rPr>
                <w:b w:val="0"/>
                <w:sz w:val="18"/>
              </w:rPr>
              <w:t>Operator at station B checks in</w:t>
            </w:r>
          </w:p>
        </w:tc>
        <w:tc>
          <w:tcPr>
            <w:tcW w:type="dxa" w:w="6680"/>
            <w:shd w:val="clear" w:color="auto" w:fill="F8FAFC"/>
          </w:tcPr>
          <w:p>
            <w:pPr>
              <w:spacing w:after="20" w:before="20"/>
            </w:pPr>
            <w:r>
              <w:rPr>
                <w:b w:val="0"/>
                <w:sz w:val="18"/>
              </w:rPr>
              <w:t xml:space="preserve">Allowed only if the chassis's latest hand-over is </w:t>
            </w:r>
            <w:r>
              <w:rPr>
                <w:rFonts w:ascii="Consolas" w:hAnsi="Consolas"/>
                <w:b w:val="0"/>
                <w:color w:val="9F1239"/>
                <w:sz w:val="15"/>
              </w:rPr>
              <w:t>RELEASED</w:t>
            </w:r>
            <w:r>
              <w:rPr>
                <w:b w:val="0"/>
                <w:sz w:val="18"/>
              </w:rPr>
              <w:t xml:space="preserve"> to B (it then becomes </w:t>
            </w:r>
            <w:r>
              <w:rPr>
                <w:rFonts w:ascii="Consolas" w:hAnsi="Consolas"/>
                <w:b w:val="0"/>
                <w:color w:val="9F1239"/>
                <w:sz w:val="15"/>
              </w:rPr>
              <w:t>RECEIVED</w:t>
            </w:r>
            <w:r>
              <w:rPr>
                <w:b w:val="0"/>
                <w:sz w:val="18"/>
              </w:rPr>
              <w:t>), or if the chassis has no hand-over history at all. Otherwise refused with a message naming the reason.</w:t>
            </w:r>
          </w:p>
        </w:tc>
      </w:tr>
    </w:tbl>
    <w:p>
      <w:pPr>
        <w:spacing w:after="40"/>
      </w:pPr>
    </w:p>
    <w:p>
      <w:pPr>
        <w:pBdr>
          <w:left w:val="single" w:sz="24" w:space="6" w:color="16A34A"/>
        </w:pBdr>
        <w:shd w:val="clear" w:color="auto" w:fill="F0FDF4"/>
        <w:spacing w:after="60"/>
        <w:ind w:left="142"/>
      </w:pPr>
      <w:r>
        <w:rPr>
          <w:b/>
        </w:rPr>
        <w:t>Why it works.</w:t>
      </w:r>
      <w:r>
        <w:rPr>
          <w:b w:val="0"/>
        </w:rPr>
        <w:t xml:space="preserve"> The gate is enforced on the server at check-in time, so no screen can bypass it; each transition is a timestamped row, so the history of every decision is preserved.</w:t>
      </w:r>
    </w:p>
    <w:p>
      <w:pPr>
        <w:pStyle w:val="Heading2"/>
      </w:pPr>
      <w:bookmarkStart w:id="38" w:name="h_routing"/>
      <w:r>
        <w:rPr>
          <w:b w:val="0"/>
        </w:rPr>
        <w:t>6.3 Next-station routing</w:t>
      </w:r>
      <w:bookmarkEnd w:id="38"/>
    </w:p>
    <w:p>
      <w:pPr>
        <w:pBdr>
          <w:left w:val="single" w:sz="24" w:space="6" w:color="DC2626"/>
        </w:pBdr>
        <w:shd w:val="clear" w:color="auto" w:fill="FEF2F2"/>
        <w:spacing w:after="60"/>
        <w:ind w:left="142"/>
      </w:pPr>
      <w:r>
        <w:rPr>
          <w:b/>
        </w:rPr>
        <w:t>Problem.</w:t>
      </w:r>
      <w:r>
        <w:rPr>
          <w:b w:val="0"/>
        </w:rPr>
        <w:t xml:space="preserve"> Different orders need different stations.</w:t>
      </w:r>
    </w:p>
    <w:p>
      <w:pPr>
        <w:pBdr>
          <w:left w:val="single" w:sz="24" w:space="6" w:color="1D4ED8"/>
        </w:pBdr>
        <w:shd w:val="clear" w:color="auto" w:fill="FBFDFF"/>
        <w:spacing w:after="60"/>
        <w:ind w:left="142"/>
      </w:pPr>
      <w:r>
        <w:rPr>
          <w:b/>
        </w:rPr>
        <w:t>Algorithm.</w:t>
      </w:r>
    </w:p>
    <w:p>
      <w:pPr>
        <w:pBdr>
          <w:left w:val="single" w:sz="18" w:space="6" w:color="1D4ED8"/>
        </w:pBdr>
        <w:shd w:val="clear" w:color="auto" w:fill="F4F7FB"/>
        <w:ind w:left="170"/>
      </w:pPr>
      <w:r>
        <w:rPr>
          <w:rFonts w:ascii="Consolas" w:hAnsi="Consolas"/>
          <w:sz w:val="17"/>
        </w:rPr>
        <w:t>next_station(chassis, current):</w:t>
        <w:br/>
      </w:r>
      <w:r>
        <w:rPr>
          <w:rFonts w:ascii="Consolas" w:hAnsi="Consolas"/>
          <w:sz w:val="17"/>
        </w:rPr>
        <w:t xml:space="preserve">    candidates = active stations with sequence_no &gt; current.sequence_no, in order</w:t>
        <w:br/>
      </w:r>
      <w:r>
        <w:rPr>
          <w:rFonts w:ascii="Consolas" w:hAnsi="Consolas"/>
          <w:sz w:val="17"/>
        </w:rPr>
        <w:t xml:space="preserve">    for station in candidates:</w:t>
        <w:br/>
      </w:r>
      <w:r>
        <w:rPr>
          <w:rFonts w:ascii="Consolas" w:hAnsi="Consolas"/>
          <w:sz w:val="17"/>
        </w:rPr>
        <w:t xml:space="preserve">        if chassis_bom_snapshot has a part for this chassis whose station is `station`:</w:t>
        <w:br/>
      </w:r>
      <w:r>
        <w:rPr>
          <w:rFonts w:ascii="Consolas" w:hAnsi="Consolas"/>
          <w:sz w:val="17"/>
        </w:rPr>
        <w:t xml:space="preserve">            return station</w:t>
        <w:br/>
      </w:r>
      <w:r>
        <w:rPr>
          <w:rFonts w:ascii="Consolas" w:hAnsi="Consolas"/>
          <w:sz w:val="17"/>
        </w:rPr>
        <w:t xml:space="preserve">    return first of candidates, or "end of line" if none</w:t>
      </w:r>
    </w:p>
    <w:p>
      <w:r>
        <w:rPr>
          <w:b w:val="0"/>
        </w:rPr>
        <w:t xml:space="preserve">The station of a part comes from </w:t>
      </w:r>
      <w:r>
        <w:rPr>
          <w:rFonts w:ascii="Consolas" w:hAnsi="Consolas"/>
          <w:b w:val="0"/>
          <w:color w:val="9F1239"/>
          <w:sz w:val="18"/>
        </w:rPr>
        <w:t>rm_master.station_id</w:t>
      </w:r>
      <w:r>
        <w:rPr>
          <w:b w:val="0"/>
        </w:rPr>
        <w:t>, copied into the plan when the procurement check runs.</w:t>
      </w:r>
    </w:p>
    <w:p>
      <w:pPr>
        <w:pStyle w:val="Heading2"/>
      </w:pPr>
      <w:bookmarkStart w:id="39" w:name="h_procurement"/>
      <w:r>
        <w:rPr>
          <w:b w:val="0"/>
        </w:rPr>
        <w:t>6.4 Procurement check: exploding the bill of material</w:t>
      </w:r>
      <w:bookmarkEnd w:id="39"/>
    </w:p>
    <w:p>
      <w:pPr>
        <w:pBdr>
          <w:left w:val="single" w:sz="24" w:space="6" w:color="DC2626"/>
        </w:pBdr>
        <w:shd w:val="clear" w:color="auto" w:fill="FEF2F2"/>
        <w:spacing w:after="60"/>
        <w:ind w:left="142"/>
      </w:pPr>
      <w:r>
        <w:rPr>
          <w:b/>
        </w:rPr>
        <w:t>Problem.</w:t>
      </w:r>
      <w:r>
        <w:rPr>
          <w:b w:val="0"/>
        </w:rPr>
        <w:t xml:space="preserve"> Know before production starts which parts each chassis needs and whether they are in stock.</w:t>
      </w:r>
    </w:p>
    <w:p>
      <w:pPr>
        <w:keepNext/>
        <w:jc w:val="center"/>
      </w:pPr>
      <w:r>
        <w:drawing>
          <wp:inline xmlns:a="http://schemas.openxmlformats.org/drawingml/2006/main" xmlns:pic="http://schemas.openxmlformats.org/drawingml/2006/picture">
            <wp:extent cx="4423880" cy="5399999"/>
            <wp:docPr id="8" name="Picture 8"/>
            <wp:cNvGraphicFramePr>
              <a:graphicFrameLocks noChangeAspect="1"/>
            </wp:cNvGraphicFramePr>
            <a:graphic>
              <a:graphicData uri="http://schemas.openxmlformats.org/drawingml/2006/picture">
                <pic:pic>
                  <pic:nvPicPr>
                    <pic:cNvPr id="0" name="procurement.png"/>
                    <pic:cNvPicPr/>
                  </pic:nvPicPr>
                  <pic:blipFill>
                    <a:blip r:embed="rId16"/>
                    <a:stretch>
                      <a:fillRect/>
                    </a:stretch>
                  </pic:blipFill>
                  <pic:spPr>
                    <a:xfrm>
                      <a:off x="0" y="0"/>
                      <a:ext cx="4423880" cy="5399999"/>
                    </a:xfrm>
                    <a:prstGeom prst="rect"/>
                  </pic:spPr>
                </pic:pic>
              </a:graphicData>
            </a:graphic>
          </wp:inline>
        </w:drawing>
      </w:r>
    </w:p>
    <w:p>
      <w:pPr>
        <w:jc w:val="center"/>
      </w:pPr>
      <w:r>
        <w:rPr>
          <w:b/>
          <w:color w:val="13294B"/>
          <w:sz w:val="18"/>
        </w:rPr>
        <w:t xml:space="preserve">Figure 8. </w:t>
      </w:r>
      <w:r>
        <w:rPr>
          <w:color w:val="64748B"/>
          <w:sz w:val="18"/>
        </w:rPr>
        <w:t>Procurement check for one chassis.</w:t>
      </w:r>
    </w:p>
    <w:p>
      <w:r>
        <w:rPr>
          <w:b/>
        </w:rPr>
        <w:t>Algorithm</w:t>
      </w:r>
      <w:r>
        <w:rPr>
          <w:b w:val="0"/>
        </w:rPr>
        <w:t xml:space="preserve"> (</w:t>
      </w:r>
      <w:r>
        <w:rPr>
          <w:rFonts w:ascii="Consolas" w:hAnsi="Consolas"/>
          <w:b w:val="0"/>
          <w:color w:val="9F1239"/>
          <w:sz w:val="18"/>
        </w:rPr>
        <w:t>procurement/engine_service.py</w:t>
      </w:r>
      <w:r>
        <w:rPr>
          <w:b w:val="0"/>
        </w:rPr>
        <w:t>):</w:t>
      </w:r>
    </w:p>
    <w:p>
      <w:pPr>
        <w:spacing w:after="60"/>
        <w:ind w:left="510" w:hanging="340"/>
      </w:pPr>
      <w:r>
        <w:rPr>
          <w:b/>
          <w:color w:val="1D4ED8"/>
        </w:rPr>
        <w:t xml:space="preserve">1.  </w:t>
      </w:r>
      <w:r>
        <w:rPr>
          <w:b w:val="0"/>
        </w:rPr>
        <w:t>Take the order line behind the chassis: vehicle model and chosen feature options.</w:t>
      </w:r>
    </w:p>
    <w:p>
      <w:pPr>
        <w:spacing w:after="60"/>
        <w:ind w:left="510" w:hanging="340"/>
      </w:pPr>
      <w:r>
        <w:rPr>
          <w:b/>
          <w:color w:val="1D4ED8"/>
        </w:rPr>
        <w:t xml:space="preserve">2.  </w:t>
      </w:r>
      <w:r>
        <w:rPr>
          <w:b w:val="0"/>
        </w:rPr>
        <w:t xml:space="preserve">Base BOM: the product matching the model, and its </w:t>
      </w:r>
      <w:r>
        <w:rPr>
          <w:rFonts w:ascii="Consolas" w:hAnsi="Consolas"/>
          <w:b w:val="0"/>
          <w:color w:val="9F1239"/>
          <w:sz w:val="18"/>
        </w:rPr>
        <w:t>bom_detail</w:t>
      </w:r>
      <w:r>
        <w:rPr>
          <w:b w:val="0"/>
        </w:rPr>
        <w:t xml:space="preserve"> lines.</w:t>
      </w:r>
    </w:p>
    <w:p>
      <w:pPr>
        <w:spacing w:after="60"/>
        <w:ind w:left="510" w:hanging="340"/>
      </w:pPr>
      <w:r>
        <w:rPr>
          <w:b/>
          <w:color w:val="1D4ED8"/>
        </w:rPr>
        <w:t xml:space="preserve">3.  </w:t>
      </w:r>
      <w:r>
        <w:rPr>
          <w:b w:val="0"/>
        </w:rPr>
        <w:t xml:space="preserve">Feature BOMs: for each chosen option, its </w:t>
      </w:r>
      <w:r>
        <w:rPr>
          <w:rFonts w:ascii="Consolas" w:hAnsi="Consolas"/>
          <w:b w:val="0"/>
          <w:color w:val="9F1239"/>
          <w:sz w:val="18"/>
        </w:rPr>
        <w:t>special_feature_bom</w:t>
      </w:r>
      <w:r>
        <w:rPr>
          <w:b w:val="0"/>
        </w:rPr>
        <w:t xml:space="preserve"> lines.</w:t>
      </w:r>
    </w:p>
    <w:p>
      <w:pPr>
        <w:spacing w:after="60"/>
        <w:ind w:left="510" w:hanging="340"/>
      </w:pPr>
      <w:r>
        <w:rPr>
          <w:b/>
          <w:color w:val="1D4ED8"/>
        </w:rPr>
        <w:t xml:space="preserve">4.  </w:t>
      </w:r>
      <w:r>
        <w:rPr>
          <w:b w:val="0"/>
        </w:rPr>
        <w:t>Consolidate quantities per part.</w:t>
      </w:r>
    </w:p>
    <w:p>
      <w:pPr>
        <w:spacing w:after="60"/>
        <w:ind w:left="510" w:hanging="340"/>
      </w:pPr>
      <w:r>
        <w:rPr>
          <w:b/>
          <w:color w:val="1D4ED8"/>
        </w:rPr>
        <w:t xml:space="preserve">5.  </w:t>
      </w:r>
      <w:r>
        <w:rPr>
          <w:b w:val="0"/>
        </w:rPr>
        <w:t>For each part, free stock = current − reserved (</w:t>
      </w:r>
      <w:r>
        <w:rPr>
          <w:rFonts w:ascii="Consolas" w:hAnsi="Consolas"/>
          <w:b w:val="0"/>
          <w:color w:val="9F1239"/>
          <w:sz w:val="18"/>
        </w:rPr>
        <w:t>rm_inventory</w:t>
      </w:r>
      <w:r>
        <w:rPr>
          <w:b w:val="0"/>
        </w:rPr>
        <w:t>). Report required, available and shortage per part (the *simulation* shown to the planner).</w:t>
      </w:r>
    </w:p>
    <w:p>
      <w:pPr>
        <w:spacing w:after="60"/>
        <w:ind w:left="510" w:hanging="340"/>
      </w:pPr>
      <w:r>
        <w:rPr>
          <w:b/>
          <w:color w:val="1D4ED8"/>
        </w:rPr>
        <w:t xml:space="preserve">6.  </w:t>
      </w:r>
      <w:r>
        <w:rPr>
          <w:b w:val="0"/>
        </w:rPr>
        <w:t xml:space="preserve">On confirmation: replace the chassis's </w:t>
      </w:r>
      <w:r>
        <w:rPr>
          <w:rFonts w:ascii="Consolas" w:hAnsi="Consolas"/>
          <w:b w:val="0"/>
          <w:color w:val="9F1239"/>
          <w:sz w:val="18"/>
        </w:rPr>
        <w:t>chassis_bom_snapshot</w:t>
      </w:r>
      <w:r>
        <w:rPr>
          <w:b w:val="0"/>
        </w:rPr>
        <w:t xml:space="preserve">, reserve what stock allows, and turn shortages into purchase requests. The chassis becomes </w:t>
      </w:r>
      <w:r>
        <w:rPr>
          <w:rFonts w:ascii="Consolas" w:hAnsi="Consolas"/>
          <w:b w:val="0"/>
          <w:color w:val="9F1239"/>
          <w:sz w:val="18"/>
        </w:rPr>
        <w:t>PROCUREMENT_CHECKED</w:t>
      </w:r>
      <w:r>
        <w:rPr>
          <w:b w:val="0"/>
        </w:rPr>
        <w:t xml:space="preserve">, or </w:t>
      </w:r>
      <w:r>
        <w:rPr>
          <w:rFonts w:ascii="Consolas" w:hAnsi="Consolas"/>
          <w:b w:val="0"/>
          <w:color w:val="9F1239"/>
          <w:sz w:val="18"/>
        </w:rPr>
        <w:t>SHORTAGE_HOLD</w:t>
      </w:r>
      <w:r>
        <w:rPr>
          <w:b w:val="0"/>
        </w:rPr>
        <w:t xml:space="preserve"> if anything is short.</w:t>
      </w:r>
    </w:p>
    <w:p>
      <w:r>
        <w:rPr>
          <w:b w:val="0"/>
        </w:rPr>
        <w:t>A bulk variant (</w:t>
      </w:r>
      <w:r>
        <w:rPr>
          <w:rFonts w:ascii="Consolas" w:hAnsi="Consolas"/>
          <w:b w:val="0"/>
          <w:color w:val="9F1239"/>
          <w:sz w:val="18"/>
        </w:rPr>
        <w:t>bulk_engine_service.py</w:t>
      </w:r>
      <w:r>
        <w:rPr>
          <w:b w:val="0"/>
        </w:rPr>
        <w:t>) runs the same logic for many chassis at once.</w:t>
      </w:r>
    </w:p>
    <w:p>
      <w:pPr>
        <w:pStyle w:val="Heading2"/>
      </w:pPr>
      <w:bookmarkStart w:id="40" w:name="h_consumption"/>
      <w:r>
        <w:rPr>
          <w:b w:val="0"/>
        </w:rPr>
        <w:t>6.5 Stock consumption on QA pass</w:t>
      </w:r>
      <w:bookmarkEnd w:id="40"/>
    </w:p>
    <w:p>
      <w:r>
        <w:rPr>
          <w:b w:val="0"/>
        </w:rPr>
        <w:t>When QA passes a chassis at a station, the parts of its BOM snapshot assigned to that station are consumed from stock and the snapshot's consumed quantity is updated (</w:t>
      </w:r>
      <w:r>
        <w:rPr>
          <w:rFonts w:ascii="Consolas" w:hAnsi="Consolas"/>
          <w:b w:val="0"/>
          <w:color w:val="9F1239"/>
          <w:sz w:val="18"/>
        </w:rPr>
        <w:t>qa/service.py</w:t>
      </w:r>
      <w:r>
        <w:rPr>
          <w:b w:val="0"/>
        </w:rPr>
        <w:t xml:space="preserve">, </w:t>
      </w:r>
      <w:r>
        <w:rPr>
          <w:rFonts w:ascii="Consolas" w:hAnsi="Consolas"/>
          <w:b w:val="0"/>
          <w:color w:val="9F1239"/>
          <w:sz w:val="18"/>
        </w:rPr>
        <w:t>_deduct_inventory_on_qa_pass</w:t>
      </w:r>
      <w:r>
        <w:rPr>
          <w:b w:val="0"/>
        </w:rPr>
        <w:t>). Stock therefore moves when work is verified, not when it is planned.</w:t>
      </w:r>
    </w:p>
    <w:p>
      <w:pPr>
        <w:pStyle w:val="Heading2"/>
      </w:pPr>
      <w:bookmarkStart w:id="41" w:name="h_inspection"/>
      <w:r>
        <w:rPr>
          <w:b w:val="0"/>
        </w:rPr>
        <w:t>6.6 QA inspection lifecycle and concurrency</w:t>
      </w:r>
      <w:bookmarkEnd w:id="41"/>
    </w:p>
    <w:p>
      <w:pPr>
        <w:spacing w:after="60"/>
        <w:ind w:left="510" w:hanging="340"/>
      </w:pPr>
      <w:r>
        <w:rPr>
          <w:b/>
          <w:color w:val="1D4ED8"/>
        </w:rPr>
        <w:t xml:space="preserve">1.  </w:t>
      </w:r>
      <w:r>
        <w:rPr>
          <w:b/>
        </w:rPr>
        <w:t>Start.</w:t>
      </w:r>
      <w:r>
        <w:rPr>
          <w:b w:val="0"/>
        </w:rPr>
        <w:t xml:space="preserve"> For a chassis at a station, the system finds the mapped checksheet templates (optionally restricted to some vehicle models or body types) and creates one inspection instance per template, or reopens existing ones. Two inspectors opening the same chassis at the same moment are serialised with a database advisory lock, so duplicate instances are not created.</w:t>
      </w:r>
    </w:p>
    <w:p>
      <w:pPr>
        <w:spacing w:after="60"/>
        <w:ind w:left="510" w:hanging="340"/>
      </w:pPr>
      <w:r>
        <w:rPr>
          <w:b/>
          <w:color w:val="1D4ED8"/>
        </w:rPr>
        <w:t xml:space="preserve">2.  </w:t>
      </w:r>
      <w:r>
        <w:rPr>
          <w:b/>
        </w:rPr>
        <w:t>Answer.</w:t>
      </w:r>
      <w:r>
        <w:rPr>
          <w:b w:val="0"/>
        </w:rPr>
        <w:t xml:space="preserve"> Each checkpoint takes OK / NOT OK / NA, an optional measured value, a remark and photos. Answers are saved in bulk; photos are uploaded individually and do not discard unsaved answers.</w:t>
      </w:r>
    </w:p>
    <w:p>
      <w:pPr>
        <w:spacing w:after="60"/>
        <w:ind w:left="510" w:hanging="340"/>
      </w:pPr>
      <w:r>
        <w:rPr>
          <w:b/>
          <w:color w:val="1D4ED8"/>
        </w:rPr>
        <w:t xml:space="preserve">3.  </w:t>
      </w:r>
      <w:r>
        <w:rPr>
          <w:b/>
        </w:rPr>
        <w:t>Remarks.</w:t>
      </w:r>
      <w:r>
        <w:rPr>
          <w:b w:val="0"/>
        </w:rPr>
        <w:t xml:space="preserve"> Remarks can be added per checkpoint, per section (</w:t>
      </w:r>
      <w:r>
        <w:rPr>
          <w:rFonts w:ascii="Consolas" w:hAnsi="Consolas"/>
          <w:b w:val="0"/>
          <w:color w:val="9F1239"/>
          <w:sz w:val="18"/>
        </w:rPr>
        <w:t>qa_section_remark</w:t>
      </w:r>
      <w:r>
        <w:rPr>
          <w:b w:val="0"/>
        </w:rPr>
        <w:t>) and for the whole checksheet.</w:t>
      </w:r>
    </w:p>
    <w:p>
      <w:pPr>
        <w:spacing w:after="60"/>
        <w:ind w:left="510" w:hanging="340"/>
      </w:pPr>
      <w:r>
        <w:rPr>
          <w:b/>
          <w:color w:val="1D4ED8"/>
        </w:rPr>
        <w:t xml:space="preserve">4.  </w:t>
      </w:r>
      <w:r>
        <w:rPr>
          <w:b/>
        </w:rPr>
        <w:t>Sign-off.</w:t>
      </w:r>
      <w:r>
        <w:rPr>
          <w:b w:val="0"/>
        </w:rPr>
        <w:t xml:space="preserve"> Records the outcome and reports whether all mandatory checksheets for this chassis and station have passed, which drives the hand-over (6.2).</w:t>
      </w:r>
    </w:p>
    <w:p>
      <w:pPr>
        <w:pStyle w:val="Heading2"/>
      </w:pPr>
      <w:bookmarkStart w:id="42" w:name="h_permission_resolution"/>
      <w:r>
        <w:rPr>
          <w:b w:val="0"/>
        </w:rPr>
        <w:t>6.7 Permission resolution</w:t>
      </w:r>
      <w:bookmarkEnd w:id="42"/>
    </w:p>
    <w:p>
      <w:pPr>
        <w:keepNext/>
        <w:jc w:val="center"/>
      </w:pPr>
      <w:r>
        <w:drawing>
          <wp:inline xmlns:a="http://schemas.openxmlformats.org/drawingml/2006/main" xmlns:pic="http://schemas.openxmlformats.org/drawingml/2006/picture">
            <wp:extent cx="5541155" cy="5400000"/>
            <wp:docPr id="9" name="Picture 9"/>
            <wp:cNvGraphicFramePr>
              <a:graphicFrameLocks noChangeAspect="1"/>
            </wp:cNvGraphicFramePr>
            <a:graphic>
              <a:graphicData uri="http://schemas.openxmlformats.org/drawingml/2006/picture">
                <pic:pic>
                  <pic:nvPicPr>
                    <pic:cNvPr id="0" name="permission.png"/>
                    <pic:cNvPicPr/>
                  </pic:nvPicPr>
                  <pic:blipFill>
                    <a:blip r:embed="rId17"/>
                    <a:stretch>
                      <a:fillRect/>
                    </a:stretch>
                  </pic:blipFill>
                  <pic:spPr>
                    <a:xfrm>
                      <a:off x="0" y="0"/>
                      <a:ext cx="5541155" cy="5400000"/>
                    </a:xfrm>
                    <a:prstGeom prst="rect"/>
                  </pic:spPr>
                </pic:pic>
              </a:graphicData>
            </a:graphic>
          </wp:inline>
        </w:drawing>
      </w:r>
    </w:p>
    <w:p>
      <w:pPr>
        <w:jc w:val="center"/>
      </w:pPr>
      <w:r>
        <w:rPr>
          <w:b/>
          <w:color w:val="13294B"/>
          <w:sz w:val="18"/>
        </w:rPr>
        <w:t xml:space="preserve">Figure 9. </w:t>
      </w:r>
      <w:r>
        <w:rPr>
          <w:color w:val="64748B"/>
          <w:sz w:val="18"/>
        </w:rPr>
        <w:t>How the server decides whether a request is allowed.</w:t>
      </w:r>
    </w:p>
    <w:p>
      <w:r>
        <w:rPr>
          <w:b w:val="0"/>
        </w:rPr>
        <w:t>The same resolution is exposed to the front end (</w:t>
      </w:r>
      <w:r>
        <w:rPr>
          <w:rFonts w:ascii="Consolas" w:hAnsi="Consolas"/>
          <w:b w:val="0"/>
          <w:color w:val="9F1239"/>
          <w:sz w:val="18"/>
        </w:rPr>
        <w:t>GET /auth/me/permissions</w:t>
      </w:r>
      <w:r>
        <w:rPr>
          <w:b w:val="0"/>
        </w:rPr>
        <w:t>), which uses it to show or hide menu entries and buttons, so the screen always matches what the server enforces.</w:t>
      </w:r>
    </w:p>
    <w:p>
      <w:pPr>
        <w:pStyle w:val="Heading2"/>
      </w:pPr>
      <w:bookmarkStart w:id="43" w:name="h_station_access"/>
      <w:r>
        <w:rPr>
          <w:b w:val="0"/>
        </w:rPr>
        <w:t>6.8 Station access</w:t>
      </w:r>
      <w:bookmarkEnd w:id="43"/>
    </w:p>
    <w:p>
      <w:pPr>
        <w:pBdr>
          <w:left w:val="single" w:sz="18" w:space="6" w:color="1D4ED8"/>
        </w:pBdr>
        <w:shd w:val="clear" w:color="auto" w:fill="F4F7FB"/>
        <w:ind w:left="170"/>
      </w:pPr>
      <w:r>
        <w:rPr>
          <w:rFonts w:ascii="Consolas" w:hAnsi="Consolas"/>
          <w:sz w:val="17"/>
        </w:rPr>
        <w:t>may_act(user, station, role):            # role is OPERATOR or QA</w:t>
        <w:br/>
      </w:r>
      <w:r>
        <w:rPr>
          <w:rFonts w:ascii="Consolas" w:hAnsi="Consolas"/>
          <w:sz w:val="17"/>
        </w:rPr>
        <w:t xml:space="preserve">    assigned = stations assigned to user in this role</w:t>
        <w:br/>
      </w:r>
      <w:r>
        <w:rPr>
          <w:rFonts w:ascii="Consolas" w:hAnsi="Consolas"/>
          <w:sz w:val="17"/>
        </w:rPr>
        <w:t xml:space="preserve">    if assigned is not empty:</w:t>
        <w:br/>
      </w:r>
      <w:r>
        <w:rPr>
          <w:rFonts w:ascii="Consolas" w:hAnsi="Consolas"/>
          <w:sz w:val="17"/>
        </w:rPr>
        <w:t xml:space="preserve">        return station in assigned</w:t>
        <w:br/>
      </w:r>
      <w:r>
        <w:rPr>
          <w:rFonts w:ascii="Consolas" w:hAnsi="Consolas"/>
          <w:sz w:val="17"/>
        </w:rPr>
        <w:t xml:space="preserve">    return user has view permission on PRODUCTION (operator) or QA (inspector)</w:t>
      </w:r>
    </w:p>
    <w:p>
      <w:pPr>
        <w:pStyle w:val="Heading2"/>
      </w:pPr>
      <w:bookmarkStart w:id="44" w:name="h_cycle_time"/>
      <w:r>
        <w:rPr>
          <w:b w:val="0"/>
        </w:rPr>
        <w:t>6.9 Cycle time and overdue detection</w:t>
      </w:r>
      <w:bookmarkEnd w:id="44"/>
    </w:p>
    <w:p>
      <w:r>
        <w:rPr>
          <w:b w:val="0"/>
        </w:rPr>
        <w:t>Each station defines a standard cycle time and an alert threshold in minutes (</w:t>
      </w:r>
      <w:r>
        <w:rPr>
          <w:rFonts w:ascii="Consolas" w:hAnsi="Consolas"/>
          <w:b w:val="0"/>
          <w:color w:val="9F1239"/>
          <w:sz w:val="18"/>
        </w:rPr>
        <w:t>station_master.standard_cycle_time_min</w:t>
      </w:r>
      <w:r>
        <w:rPr>
          <w:b w:val="0"/>
        </w:rPr>
        <w:t xml:space="preserve">, </w:t>
      </w:r>
      <w:r>
        <w:rPr>
          <w:rFonts w:ascii="Consolas" w:hAnsi="Consolas"/>
          <w:b w:val="0"/>
          <w:color w:val="9F1239"/>
          <w:sz w:val="18"/>
        </w:rPr>
        <w:t>alert_threshold_min</w:t>
      </w:r>
      <w:r>
        <w:rPr>
          <w:b w:val="0"/>
        </w:rPr>
        <w:t>). For every chassis currently at a station, elapsed time since check-in is compared with these values: above the threshold it shows a warning, above the cycle time it is overdue and can be given a delay reason (</w:t>
      </w:r>
      <w:r>
        <w:rPr>
          <w:rFonts w:ascii="Consolas" w:hAnsi="Consolas"/>
          <w:b w:val="0"/>
          <w:color w:val="9F1239"/>
          <w:sz w:val="18"/>
        </w:rPr>
        <w:t>delay_reason_master</w:t>
      </w:r>
      <w:r>
        <w:rPr>
          <w:b w:val="0"/>
        </w:rPr>
        <w:t>). Durations are shown in days and hours once they pass a day.</w:t>
      </w:r>
    </w:p>
    <w:p>
      <w:pPr>
        <w:pStyle w:val="Heading2"/>
      </w:pPr>
      <w:bookmarkStart w:id="45" w:name="h_numbering"/>
      <w:r>
        <w:rPr>
          <w:b w:val="0"/>
        </w:rPr>
        <w:t>6.10 Sequential document numbering</w:t>
      </w:r>
      <w:bookmarkEnd w:id="45"/>
    </w:p>
    <w:p>
      <w:pPr>
        <w:pBdr>
          <w:left w:val="single" w:sz="18" w:space="6" w:color="1D4ED8"/>
        </w:pBdr>
        <w:shd w:val="clear" w:color="auto" w:fill="F4F7FB"/>
        <w:ind w:left="170"/>
      </w:pPr>
      <w:r>
        <w:rPr>
          <w:rFonts w:ascii="Consolas" w:hAnsi="Consolas"/>
          <w:sz w:val="17"/>
        </w:rPr>
        <w:t>next_document_number(prefix):            # e.g. "PO"</w:t>
        <w:br/>
      </w:r>
      <w:r>
        <w:rPr>
          <w:rFonts w:ascii="Consolas" w:hAnsi="Consolas"/>
          <w:sz w:val="17"/>
        </w:rPr>
        <w:t xml:space="preserve">    stem = prefix + "-" + current_year + "-"</w:t>
        <w:br/>
      </w:r>
      <w:r>
        <w:rPr>
          <w:rFonts w:ascii="Consolas" w:hAnsi="Consolas"/>
          <w:sz w:val="17"/>
        </w:rPr>
        <w:t xml:space="preserve">    take a transaction-level advisory lock on stem   # serialises concurrent requests</w:t>
        <w:br/>
      </w:r>
      <w:r>
        <w:rPr>
          <w:rFonts w:ascii="Consolas" w:hAnsi="Consolas"/>
          <w:sz w:val="17"/>
        </w:rPr>
        <w:t xml:space="preserve">    highest = largest numeric suffix already issued with this stem</w:t>
        <w:br/>
      </w:r>
      <w:r>
        <w:rPr>
          <w:rFonts w:ascii="Consolas" w:hAnsi="Consolas"/>
          <w:sz w:val="17"/>
        </w:rPr>
        <w:t xml:space="preserve">    return stem + zero_padded(highest + 1, 5)        # PO-2026-00042</w:t>
      </w:r>
    </w:p>
    <w:p>
      <w:pPr>
        <w:pStyle w:val="Heading2"/>
      </w:pPr>
      <w:bookmarkStart w:id="46" w:name="h_configuration_layer"/>
      <w:r>
        <w:rPr>
          <w:b w:val="0"/>
        </w:rPr>
        <w:t>6.11 The configuration layer: changing behaviour without code</w:t>
      </w:r>
      <w:bookmarkEnd w:id="46"/>
    </w:p>
    <w:p>
      <w:r>
        <w:rPr>
          <w:b w:val="0"/>
        </w:rPr>
        <w:t>Much of the system's behaviour is driven by data that administrators maintain on screen. This is the system's low-code layer.</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3313"/>
            <w:shd w:val="clear" w:color="auto" w:fill="13294B"/>
          </w:tcPr>
          <w:p>
            <w:pPr>
              <w:spacing w:after="20" w:before="20"/>
            </w:pPr>
            <w:r>
              <w:rPr>
                <w:b/>
                <w:color w:val="FFFFFF"/>
                <w:sz w:val="18"/>
              </w:rPr>
              <w:t>What you configure</w:t>
            </w:r>
          </w:p>
        </w:tc>
        <w:tc>
          <w:tcPr>
            <w:tcW w:type="dxa" w:w="2771"/>
            <w:shd w:val="clear" w:color="auto" w:fill="13294B"/>
          </w:tcPr>
          <w:p>
            <w:pPr>
              <w:spacing w:after="20" w:before="20"/>
            </w:pPr>
            <w:r>
              <w:rPr>
                <w:b/>
                <w:color w:val="FFFFFF"/>
                <w:sz w:val="18"/>
              </w:rPr>
              <w:t>Where</w:t>
            </w:r>
          </w:p>
        </w:tc>
        <w:tc>
          <w:tcPr>
            <w:tcW w:type="dxa" w:w="3554"/>
            <w:shd w:val="clear" w:color="auto" w:fill="13294B"/>
          </w:tcPr>
          <w:p>
            <w:pPr>
              <w:spacing w:after="20" w:before="20"/>
            </w:pPr>
            <w:r>
              <w:rPr>
                <w:b/>
                <w:color w:val="FFFFFF"/>
                <w:sz w:val="18"/>
              </w:rPr>
              <w:t>Effect</w:t>
            </w:r>
          </w:p>
        </w:tc>
      </w:tr>
      <w:tr>
        <w:trPr>
          <w:cantSplit/>
        </w:trPr>
        <w:tc>
          <w:tcPr>
            <w:tcW w:type="dxa" w:w="3313"/>
          </w:tcPr>
          <w:p>
            <w:pPr>
              <w:spacing w:after="20" w:before="20"/>
            </w:pPr>
            <w:r>
              <w:rPr>
                <w:b w:val="0"/>
                <w:sz w:val="18"/>
              </w:rPr>
              <w:t>Stations, their order, cycle times</w:t>
            </w:r>
          </w:p>
        </w:tc>
        <w:tc>
          <w:tcPr>
            <w:tcW w:type="dxa" w:w="2771"/>
          </w:tcPr>
          <w:p>
            <w:pPr>
              <w:spacing w:after="20" w:before="20"/>
            </w:pPr>
            <w:r>
              <w:rPr>
                <w:b/>
                <w:sz w:val="18"/>
              </w:rPr>
              <w:t>Setup &gt; Stations</w:t>
            </w:r>
          </w:p>
        </w:tc>
        <w:tc>
          <w:tcPr>
            <w:tcW w:type="dxa" w:w="3554"/>
          </w:tcPr>
          <w:p>
            <w:pPr>
              <w:spacing w:after="20" w:before="20"/>
            </w:pPr>
            <w:r>
              <w:rPr>
                <w:b w:val="0"/>
                <w:sz w:val="18"/>
              </w:rPr>
              <w:t>The production line, routing, floor view, overdue detection</w:t>
            </w:r>
          </w:p>
        </w:tc>
      </w:tr>
      <w:tr>
        <w:trPr>
          <w:cantSplit/>
        </w:trPr>
        <w:tc>
          <w:tcPr>
            <w:tcW w:type="dxa" w:w="3313"/>
            <w:shd w:val="clear" w:color="auto" w:fill="F8FAFC"/>
          </w:tcPr>
          <w:p>
            <w:pPr>
              <w:spacing w:after="20" w:before="20"/>
            </w:pPr>
            <w:r>
              <w:rPr>
                <w:b w:val="0"/>
                <w:sz w:val="18"/>
              </w:rPr>
              <w:t>Who works at which station</w:t>
            </w:r>
          </w:p>
        </w:tc>
        <w:tc>
          <w:tcPr>
            <w:tcW w:type="dxa" w:w="2771"/>
            <w:shd w:val="clear" w:color="auto" w:fill="F8FAFC"/>
          </w:tcPr>
          <w:p>
            <w:pPr>
              <w:spacing w:after="20" w:before="20"/>
            </w:pPr>
            <w:r>
              <w:rPr>
                <w:b/>
                <w:sz w:val="18"/>
              </w:rPr>
              <w:t>Setup &gt; Station Staff</w:t>
            </w:r>
          </w:p>
        </w:tc>
        <w:tc>
          <w:tcPr>
            <w:tcW w:type="dxa" w:w="3554"/>
            <w:shd w:val="clear" w:color="auto" w:fill="F8FAFC"/>
          </w:tcPr>
          <w:p>
            <w:pPr>
              <w:spacing w:after="20" w:before="20"/>
            </w:pPr>
            <w:r>
              <w:rPr>
                <w:b w:val="0"/>
                <w:sz w:val="18"/>
              </w:rPr>
              <w:t>Station tabs on phones; station access</w:t>
            </w:r>
          </w:p>
        </w:tc>
      </w:tr>
      <w:tr>
        <w:trPr>
          <w:cantSplit/>
        </w:trPr>
        <w:tc>
          <w:tcPr>
            <w:tcW w:type="dxa" w:w="3313"/>
          </w:tcPr>
          <w:p>
            <w:pPr>
              <w:spacing w:after="20" w:before="20"/>
            </w:pPr>
            <w:r>
              <w:rPr>
                <w:b w:val="0"/>
                <w:sz w:val="18"/>
              </w:rPr>
              <w:t>QA checksheets and checkpoints</w:t>
            </w:r>
          </w:p>
        </w:tc>
        <w:tc>
          <w:tcPr>
            <w:tcW w:type="dxa" w:w="2771"/>
          </w:tcPr>
          <w:p>
            <w:pPr>
              <w:spacing w:after="20" w:before="20"/>
            </w:pPr>
            <w:r>
              <w:rPr>
                <w:b/>
                <w:sz w:val="18"/>
              </w:rPr>
              <w:t>Quality &gt; QA Checksheets</w:t>
            </w:r>
          </w:p>
        </w:tc>
        <w:tc>
          <w:tcPr>
            <w:tcW w:type="dxa" w:w="3554"/>
          </w:tcPr>
          <w:p>
            <w:pPr>
              <w:spacing w:after="20" w:before="20"/>
            </w:pPr>
            <w:r>
              <w:rPr>
                <w:b w:val="0"/>
                <w:sz w:val="18"/>
              </w:rPr>
              <w:t>What inspectors check, which checkpoints are mandatory</w:t>
            </w:r>
          </w:p>
        </w:tc>
      </w:tr>
      <w:tr>
        <w:trPr>
          <w:cantSplit/>
        </w:trPr>
        <w:tc>
          <w:tcPr>
            <w:tcW w:type="dxa" w:w="3313"/>
            <w:shd w:val="clear" w:color="auto" w:fill="F8FAFC"/>
          </w:tcPr>
          <w:p>
            <w:pPr>
              <w:spacing w:after="20" w:before="20"/>
            </w:pPr>
            <w:r>
              <w:rPr>
                <w:b w:val="0"/>
                <w:sz w:val="18"/>
              </w:rPr>
              <w:t>Which checksheets run at which station</w:t>
            </w:r>
          </w:p>
        </w:tc>
        <w:tc>
          <w:tcPr>
            <w:tcW w:type="dxa" w:w="2771"/>
            <w:shd w:val="clear" w:color="auto" w:fill="F8FAFC"/>
          </w:tcPr>
          <w:p>
            <w:pPr>
              <w:spacing w:after="20" w:before="20"/>
            </w:pPr>
            <w:r>
              <w:rPr>
                <w:b/>
                <w:sz w:val="18"/>
              </w:rPr>
              <w:t>Quality &gt; QA Checksheets &gt; Station assignments</w:t>
            </w:r>
          </w:p>
        </w:tc>
        <w:tc>
          <w:tcPr>
            <w:tcW w:type="dxa" w:w="3554"/>
            <w:shd w:val="clear" w:color="auto" w:fill="F8FAFC"/>
          </w:tcPr>
          <w:p>
            <w:pPr>
              <w:spacing w:after="20" w:before="20"/>
            </w:pPr>
            <w:r>
              <w:rPr>
                <w:b w:val="0"/>
                <w:sz w:val="18"/>
              </w:rPr>
              <w:t>Whether a station has a QA gate, for which vehicles</w:t>
            </w:r>
          </w:p>
        </w:tc>
      </w:tr>
      <w:tr>
        <w:trPr>
          <w:cantSplit/>
        </w:trPr>
        <w:tc>
          <w:tcPr>
            <w:tcW w:type="dxa" w:w="3313"/>
          </w:tcPr>
          <w:p>
            <w:pPr>
              <w:spacing w:after="20" w:before="20"/>
            </w:pPr>
            <w:r>
              <w:rPr>
                <w:b w:val="0"/>
                <w:sz w:val="18"/>
              </w:rPr>
              <w:t>Dropdown lists (17)</w:t>
            </w:r>
          </w:p>
        </w:tc>
        <w:tc>
          <w:tcPr>
            <w:tcW w:type="dxa" w:w="2771"/>
          </w:tcPr>
          <w:p>
            <w:pPr>
              <w:spacing w:after="20" w:before="20"/>
            </w:pPr>
            <w:r>
              <w:rPr>
                <w:b/>
                <w:sz w:val="18"/>
              </w:rPr>
              <w:t>Setup &gt; Production Masters &gt; Dropdown Lists</w:t>
            </w:r>
          </w:p>
        </w:tc>
        <w:tc>
          <w:tcPr>
            <w:tcW w:type="dxa" w:w="3554"/>
          </w:tcPr>
          <w:p>
            <w:pPr>
              <w:spacing w:after="20" w:before="20"/>
            </w:pPr>
            <w:r>
              <w:rPr>
                <w:b w:val="0"/>
                <w:sz w:val="18"/>
              </w:rPr>
              <w:t>Choices offered across the system</w:t>
            </w:r>
          </w:p>
        </w:tc>
      </w:tr>
      <w:tr>
        <w:trPr>
          <w:cantSplit/>
        </w:trPr>
        <w:tc>
          <w:tcPr>
            <w:tcW w:type="dxa" w:w="3313"/>
            <w:shd w:val="clear" w:color="auto" w:fill="F8FAFC"/>
          </w:tcPr>
          <w:p>
            <w:pPr>
              <w:spacing w:after="20" w:before="20"/>
            </w:pPr>
            <w:r>
              <w:rPr>
                <w:b w:val="0"/>
                <w:sz w:val="18"/>
              </w:rPr>
              <w:t>Vehicle models, body types, segments, features, seating</w:t>
            </w:r>
          </w:p>
        </w:tc>
        <w:tc>
          <w:tcPr>
            <w:tcW w:type="dxa" w:w="2771"/>
            <w:shd w:val="clear" w:color="auto" w:fill="F8FAFC"/>
          </w:tcPr>
          <w:p>
            <w:pPr>
              <w:spacing w:after="20" w:before="20"/>
            </w:pPr>
            <w:r>
              <w:rPr>
                <w:b/>
                <w:sz w:val="18"/>
              </w:rPr>
              <w:t>Setup &gt; Production Masters</w:t>
            </w:r>
          </w:p>
        </w:tc>
        <w:tc>
          <w:tcPr>
            <w:tcW w:type="dxa" w:w="3554"/>
            <w:shd w:val="clear" w:color="auto" w:fill="F8FAFC"/>
          </w:tcPr>
          <w:p>
            <w:pPr>
              <w:spacing w:after="20" w:before="20"/>
            </w:pPr>
            <w:r>
              <w:rPr>
                <w:b w:val="0"/>
                <w:sz w:val="18"/>
              </w:rPr>
              <w:t>What can be ordered and configured</w:t>
            </w:r>
          </w:p>
        </w:tc>
      </w:tr>
      <w:tr>
        <w:trPr>
          <w:cantSplit/>
        </w:trPr>
        <w:tc>
          <w:tcPr>
            <w:tcW w:type="dxa" w:w="3313"/>
          </w:tcPr>
          <w:p>
            <w:pPr>
              <w:spacing w:after="20" w:before="20"/>
            </w:pPr>
            <w:r>
              <w:rPr>
                <w:b w:val="0"/>
                <w:sz w:val="18"/>
              </w:rPr>
              <w:t>Base and feature BOMs</w:t>
            </w:r>
          </w:p>
        </w:tc>
        <w:tc>
          <w:tcPr>
            <w:tcW w:type="dxa" w:w="2771"/>
          </w:tcPr>
          <w:p>
            <w:pPr>
              <w:spacing w:after="20" w:before="20"/>
            </w:pPr>
            <w:r>
              <w:rPr>
                <w:b/>
                <w:sz w:val="18"/>
              </w:rPr>
              <w:t>Setup &gt; Bill of Materials</w:t>
            </w:r>
          </w:p>
        </w:tc>
        <w:tc>
          <w:tcPr>
            <w:tcW w:type="dxa" w:w="3554"/>
          </w:tcPr>
          <w:p>
            <w:pPr>
              <w:spacing w:after="20" w:before="20"/>
            </w:pPr>
            <w:r>
              <w:rPr>
                <w:b w:val="0"/>
                <w:sz w:val="18"/>
              </w:rPr>
              <w:t>Parts planned per chassis, routing</w:t>
            </w:r>
          </w:p>
        </w:tc>
      </w:tr>
      <w:tr>
        <w:trPr>
          <w:cantSplit/>
        </w:trPr>
        <w:tc>
          <w:tcPr>
            <w:tcW w:type="dxa" w:w="3313"/>
            <w:shd w:val="clear" w:color="auto" w:fill="F8FAFC"/>
          </w:tcPr>
          <w:p>
            <w:pPr>
              <w:spacing w:after="20" w:before="20"/>
            </w:pPr>
            <w:r>
              <w:rPr>
                <w:b w:val="0"/>
                <w:sz w:val="18"/>
              </w:rPr>
              <w:t>Roles and permissions, per-user exceptions</w:t>
            </w:r>
          </w:p>
        </w:tc>
        <w:tc>
          <w:tcPr>
            <w:tcW w:type="dxa" w:w="2771"/>
            <w:shd w:val="clear" w:color="auto" w:fill="F8FAFC"/>
          </w:tcPr>
          <w:p>
            <w:pPr>
              <w:spacing w:after="20" w:before="20"/>
            </w:pPr>
            <w:r>
              <w:rPr>
                <w:b/>
                <w:sz w:val="18"/>
              </w:rPr>
              <w:t>Admin &gt; Users &amp; Access</w:t>
            </w:r>
          </w:p>
        </w:tc>
        <w:tc>
          <w:tcPr>
            <w:tcW w:type="dxa" w:w="3554"/>
            <w:shd w:val="clear" w:color="auto" w:fill="F8FAFC"/>
          </w:tcPr>
          <w:p>
            <w:pPr>
              <w:spacing w:after="20" w:before="20"/>
            </w:pPr>
            <w:r>
              <w:rPr>
                <w:b w:val="0"/>
                <w:sz w:val="18"/>
              </w:rPr>
              <w:t>Menus, buttons and API access</w:t>
            </w:r>
          </w:p>
        </w:tc>
      </w:tr>
      <w:tr>
        <w:trPr>
          <w:cantSplit/>
        </w:trPr>
        <w:tc>
          <w:tcPr>
            <w:tcW w:type="dxa" w:w="3313"/>
          </w:tcPr>
          <w:p>
            <w:pPr>
              <w:spacing w:after="20" w:before="20"/>
            </w:pPr>
            <w:r>
              <w:rPr>
                <w:b w:val="0"/>
                <w:sz w:val="18"/>
              </w:rPr>
              <w:t>Delay reasons, hold types</w:t>
            </w:r>
          </w:p>
        </w:tc>
        <w:tc>
          <w:tcPr>
            <w:tcW w:type="dxa" w:w="2771"/>
          </w:tcPr>
          <w:p>
            <w:pPr>
              <w:spacing w:after="20" w:before="20"/>
            </w:pPr>
            <w:r>
              <w:rPr>
                <w:b w:val="0"/>
                <w:sz w:val="18"/>
              </w:rPr>
              <w:t>Production Floor, Dropdown Lists</w:t>
            </w:r>
          </w:p>
        </w:tc>
        <w:tc>
          <w:tcPr>
            <w:tcW w:type="dxa" w:w="3554"/>
          </w:tcPr>
          <w:p>
            <w:pPr>
              <w:spacing w:after="20" w:before="20"/>
            </w:pPr>
            <w:r>
              <w:rPr>
                <w:b w:val="0"/>
                <w:sz w:val="18"/>
              </w:rPr>
              <w:t>Reporting categories</w:t>
            </w:r>
          </w:p>
        </w:tc>
      </w:tr>
    </w:tbl>
    <w:p>
      <w:pPr>
        <w:spacing w:after="40"/>
      </w:pPr>
    </w:p>
    <w:p>
      <w:pPr>
        <w:pStyle w:val="Heading1"/>
        <w:pBdr>
          <w:bottom w:val="single" w:sz="18" w:space="4" w:color="1D4ED8"/>
        </w:pBdr>
      </w:pPr>
      <w:bookmarkStart w:id="47" w:name="h_data"/>
      <w:r>
        <w:rPr>
          <w:b w:val="0"/>
        </w:rPr>
        <w:t>7. Data architecture</w:t>
      </w:r>
      <w:bookmarkEnd w:id="47"/>
    </w:p>
    <w:p>
      <w:pPr>
        <w:pStyle w:val="Heading2"/>
      </w:pPr>
      <w:bookmarkStart w:id="48" w:name="h_data_overview"/>
      <w:r>
        <w:rPr>
          <w:b w:val="0"/>
        </w:rPr>
        <w:t>7.1 Overview</w:t>
      </w:r>
      <w:bookmarkEnd w:id="48"/>
    </w:p>
    <w:p>
      <w:r>
        <w:rPr>
          <w:b w:val="0"/>
        </w:rPr>
        <w:t xml:space="preserve">The database </w:t>
      </w:r>
      <w:r>
        <w:rPr>
          <w:rFonts w:ascii="Consolas" w:hAnsi="Consolas"/>
          <w:b w:val="0"/>
          <w:color w:val="9F1239"/>
          <w:sz w:val="18"/>
        </w:rPr>
        <w:t>erp_db</w:t>
      </w:r>
      <w:r>
        <w:rPr>
          <w:b w:val="0"/>
        </w:rPr>
        <w:t xml:space="preserve"> (schema </w:t>
      </w:r>
      <w:r>
        <w:rPr>
          <w:rFonts w:ascii="Consolas" w:hAnsi="Consolas"/>
          <w:b w:val="0"/>
          <w:color w:val="9F1239"/>
          <w:sz w:val="18"/>
        </w:rPr>
        <w:t>public</w:t>
      </w:r>
      <w:r>
        <w:rPr>
          <w:b w:val="0"/>
        </w:rPr>
        <w:t xml:space="preserve">) holds about 157 tables in 13 business areas. Every table has a description stored in the database (pgAdmin: select the table, </w:t>
      </w:r>
      <w:r>
        <w:rPr>
          <w:b/>
        </w:rPr>
        <w:t>Properties &gt; Comment</w:t>
      </w:r>
      <w:r>
        <w:rPr>
          <w:b w:val="0"/>
        </w:rPr>
        <w:t xml:space="preserve">). The complete column-level reference is </w:t>
      </w:r>
      <w:r>
        <w:rPr>
          <w:rFonts w:ascii="Consolas" w:hAnsi="Consolas"/>
          <w:b w:val="0"/>
          <w:color w:val="9F1239"/>
          <w:sz w:val="18"/>
        </w:rPr>
        <w:t>docs/DATABASE_REFERENCE.md</w:t>
      </w:r>
      <w:r>
        <w:rPr>
          <w:b w:val="0"/>
        </w:rPr>
        <w:t>.</w:t>
      </w:r>
    </w:p>
    <w:p>
      <w:pPr>
        <w:keepNext/>
        <w:jc w:val="center"/>
      </w:pPr>
      <w:r>
        <w:drawing>
          <wp:inline xmlns:a="http://schemas.openxmlformats.org/drawingml/2006/main" xmlns:pic="http://schemas.openxmlformats.org/drawingml/2006/picture">
            <wp:extent cx="5760000" cy="3198281"/>
            <wp:docPr id="10" name="Picture 10"/>
            <wp:cNvGraphicFramePr>
              <a:graphicFrameLocks noChangeAspect="1"/>
            </wp:cNvGraphicFramePr>
            <a:graphic>
              <a:graphicData uri="http://schemas.openxmlformats.org/drawingml/2006/picture">
                <pic:pic>
                  <pic:nvPicPr>
                    <pic:cNvPr id="0" name="erd.png"/>
                    <pic:cNvPicPr/>
                  </pic:nvPicPr>
                  <pic:blipFill>
                    <a:blip r:embed="rId18"/>
                    <a:stretch>
                      <a:fillRect/>
                    </a:stretch>
                  </pic:blipFill>
                  <pic:spPr>
                    <a:xfrm>
                      <a:off x="0" y="0"/>
                      <a:ext cx="5760000" cy="3198281"/>
                    </a:xfrm>
                    <a:prstGeom prst="rect"/>
                  </pic:spPr>
                </pic:pic>
              </a:graphicData>
            </a:graphic>
          </wp:inline>
        </w:drawing>
      </w:r>
    </w:p>
    <w:p>
      <w:pPr>
        <w:jc w:val="center"/>
      </w:pPr>
      <w:r>
        <w:rPr>
          <w:b/>
          <w:color w:val="13294B"/>
          <w:sz w:val="18"/>
        </w:rPr>
        <w:t xml:space="preserve">Figure 10. </w:t>
      </w:r>
      <w:r>
        <w:rPr>
          <w:color w:val="64748B"/>
          <w:sz w:val="18"/>
        </w:rPr>
        <w:t>Core entities around the chassis.</w:t>
      </w:r>
    </w:p>
    <w:p>
      <w:pPr>
        <w:pStyle w:val="Heading2"/>
      </w:pPr>
      <w:bookmarkStart w:id="49" w:name="h_naming"/>
      <w:r>
        <w:rPr>
          <w:b w:val="0"/>
        </w:rPr>
        <w:t>7.2 Naming conventions</w:t>
      </w:r>
      <w:bookmarkEnd w:id="49"/>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2079"/>
            <w:shd w:val="clear" w:color="auto" w:fill="13294B"/>
          </w:tcPr>
          <w:p>
            <w:pPr>
              <w:spacing w:after="20" w:before="20"/>
            </w:pPr>
            <w:r>
              <w:rPr>
                <w:b/>
                <w:color w:val="FFFFFF"/>
                <w:sz w:val="18"/>
              </w:rPr>
              <w:t>Pattern</w:t>
            </w:r>
          </w:p>
        </w:tc>
        <w:tc>
          <w:tcPr>
            <w:tcW w:type="dxa" w:w="4724"/>
            <w:shd w:val="clear" w:color="auto" w:fill="13294B"/>
          </w:tcPr>
          <w:p>
            <w:pPr>
              <w:spacing w:after="20" w:before="20"/>
            </w:pPr>
            <w:r>
              <w:rPr>
                <w:b/>
                <w:color w:val="FFFFFF"/>
                <w:sz w:val="18"/>
              </w:rPr>
              <w:t>Meaning</w:t>
            </w:r>
          </w:p>
        </w:tc>
        <w:tc>
          <w:tcPr>
            <w:tcW w:type="dxa" w:w="2835"/>
            <w:shd w:val="clear" w:color="auto" w:fill="13294B"/>
          </w:tcPr>
          <w:p>
            <w:pPr>
              <w:spacing w:after="20" w:before="20"/>
            </w:pPr>
            <w:r>
              <w:rPr>
                <w:b/>
                <w:color w:val="FFFFFF"/>
                <w:sz w:val="18"/>
              </w:rPr>
              <w:t>Example</w:t>
            </w:r>
          </w:p>
        </w:tc>
      </w:tr>
      <w:tr>
        <w:trPr>
          <w:cantSplit/>
        </w:trPr>
        <w:tc>
          <w:tcPr>
            <w:tcW w:type="dxa" w:w="2079"/>
          </w:tcPr>
          <w:p>
            <w:pPr>
              <w:spacing w:after="20" w:before="20"/>
            </w:pPr>
            <w:r>
              <w:rPr>
                <w:rFonts w:ascii="Consolas" w:hAnsi="Consolas"/>
                <w:b w:val="0"/>
                <w:color w:val="9F1239"/>
                <w:sz w:val="15"/>
              </w:rPr>
              <w:t>*_master</w:t>
            </w:r>
          </w:p>
        </w:tc>
        <w:tc>
          <w:tcPr>
            <w:tcW w:type="dxa" w:w="4724"/>
          </w:tcPr>
          <w:p>
            <w:pPr>
              <w:spacing w:after="20" w:before="20"/>
            </w:pPr>
            <w:r>
              <w:rPr>
                <w:b w:val="0"/>
                <w:sz w:val="18"/>
              </w:rPr>
              <w:t>Reference data maintained by administrators</w:t>
            </w:r>
          </w:p>
        </w:tc>
        <w:tc>
          <w:tcPr>
            <w:tcW w:type="dxa" w:w="2835"/>
          </w:tcPr>
          <w:p>
            <w:pPr>
              <w:spacing w:after="20" w:before="20"/>
            </w:pPr>
            <w:r>
              <w:rPr>
                <w:rFonts w:ascii="Consolas" w:hAnsi="Consolas"/>
                <w:b w:val="0"/>
                <w:color w:val="9F1239"/>
                <w:sz w:val="15"/>
              </w:rPr>
              <w:t>station_master</w:t>
            </w:r>
            <w:r>
              <w:rPr>
                <w:b w:val="0"/>
                <w:sz w:val="18"/>
              </w:rPr>
              <w:t xml:space="preserve">, </w:t>
            </w:r>
            <w:r>
              <w:rPr>
                <w:rFonts w:ascii="Consolas" w:hAnsi="Consolas"/>
                <w:b w:val="0"/>
                <w:color w:val="9F1239"/>
                <w:sz w:val="15"/>
              </w:rPr>
              <w:t>ac_make_master</w:t>
            </w:r>
          </w:p>
        </w:tc>
      </w:tr>
      <w:tr>
        <w:trPr>
          <w:cantSplit/>
        </w:trPr>
        <w:tc>
          <w:tcPr>
            <w:tcW w:type="dxa" w:w="2079"/>
            <w:shd w:val="clear" w:color="auto" w:fill="F8FAFC"/>
          </w:tcPr>
          <w:p>
            <w:pPr>
              <w:spacing w:after="20" w:before="20"/>
            </w:pPr>
            <w:r>
              <w:rPr>
                <w:rFonts w:ascii="Consolas" w:hAnsi="Consolas"/>
                <w:b w:val="0"/>
                <w:color w:val="9F1239"/>
                <w:sz w:val="15"/>
              </w:rPr>
              <w:t>*_log</w:t>
            </w:r>
          </w:p>
        </w:tc>
        <w:tc>
          <w:tcPr>
            <w:tcW w:type="dxa" w:w="4724"/>
            <w:shd w:val="clear" w:color="auto" w:fill="F8FAFC"/>
          </w:tcPr>
          <w:p>
            <w:pPr>
              <w:spacing w:after="20" w:before="20"/>
            </w:pPr>
            <w:r>
              <w:rPr>
                <w:b w:val="0"/>
                <w:sz w:val="18"/>
              </w:rPr>
              <w:t>Append-only history, never edited</w:t>
            </w:r>
          </w:p>
        </w:tc>
        <w:tc>
          <w:tcPr>
            <w:tcW w:type="dxa" w:w="2835"/>
            <w:shd w:val="clear" w:color="auto" w:fill="F8FAFC"/>
          </w:tcPr>
          <w:p>
            <w:pPr>
              <w:spacing w:after="20" w:before="20"/>
            </w:pPr>
            <w:r>
              <w:rPr>
                <w:rFonts w:ascii="Consolas" w:hAnsi="Consolas"/>
                <w:b w:val="0"/>
                <w:color w:val="9F1239"/>
                <w:sz w:val="15"/>
              </w:rPr>
              <w:t>chassis_status_log</w:t>
            </w:r>
          </w:p>
        </w:tc>
      </w:tr>
      <w:tr>
        <w:trPr>
          <w:cantSplit/>
        </w:trPr>
        <w:tc>
          <w:tcPr>
            <w:tcW w:type="dxa" w:w="2079"/>
          </w:tcPr>
          <w:p>
            <w:pPr>
              <w:spacing w:after="20" w:before="20"/>
            </w:pPr>
            <w:r>
              <w:rPr>
                <w:rFonts w:ascii="Consolas" w:hAnsi="Consolas"/>
                <w:b w:val="0"/>
                <w:color w:val="9F1239"/>
                <w:sz w:val="15"/>
              </w:rPr>
              <w:t>*_map</w:t>
            </w:r>
            <w:r>
              <w:rPr>
                <w:b w:val="0"/>
                <w:sz w:val="18"/>
              </w:rPr>
              <w:t xml:space="preserve">, </w:t>
            </w:r>
            <w:r>
              <w:rPr>
                <w:rFonts w:ascii="Consolas" w:hAnsi="Consolas"/>
                <w:b w:val="0"/>
                <w:color w:val="9F1239"/>
                <w:sz w:val="15"/>
              </w:rPr>
              <w:t>*_mapping</w:t>
            </w:r>
          </w:p>
        </w:tc>
        <w:tc>
          <w:tcPr>
            <w:tcW w:type="dxa" w:w="4724"/>
          </w:tcPr>
          <w:p>
            <w:pPr>
              <w:spacing w:after="20" w:before="20"/>
            </w:pPr>
            <w:r>
              <w:rPr>
                <w:b w:val="0"/>
                <w:sz w:val="18"/>
              </w:rPr>
              <w:t>Link between two entities</w:t>
            </w:r>
          </w:p>
        </w:tc>
        <w:tc>
          <w:tcPr>
            <w:tcW w:type="dxa" w:w="2835"/>
          </w:tcPr>
          <w:p>
            <w:pPr>
              <w:spacing w:after="20" w:before="20"/>
            </w:pPr>
            <w:r>
              <w:rPr>
                <w:rFonts w:ascii="Consolas" w:hAnsi="Consolas"/>
                <w:b w:val="0"/>
                <w:color w:val="9F1239"/>
                <w:sz w:val="15"/>
              </w:rPr>
              <w:t>qa_station_template_map</w:t>
            </w:r>
          </w:p>
        </w:tc>
      </w:tr>
      <w:tr>
        <w:trPr>
          <w:cantSplit/>
        </w:trPr>
        <w:tc>
          <w:tcPr>
            <w:tcW w:type="dxa" w:w="2079"/>
            <w:shd w:val="clear" w:color="auto" w:fill="F8FAFC"/>
          </w:tcPr>
          <w:p>
            <w:pPr>
              <w:spacing w:after="20" w:before="20"/>
            </w:pPr>
            <w:r>
              <w:rPr>
                <w:rFonts w:ascii="Consolas" w:hAnsi="Consolas"/>
                <w:b w:val="0"/>
                <w:color w:val="9F1239"/>
                <w:sz w:val="15"/>
              </w:rPr>
              <w:t>*_detail</w:t>
            </w:r>
            <w:r>
              <w:rPr>
                <w:b w:val="0"/>
                <w:sz w:val="18"/>
              </w:rPr>
              <w:t xml:space="preserve">, </w:t>
            </w:r>
            <w:r>
              <w:rPr>
                <w:rFonts w:ascii="Consolas" w:hAnsi="Consolas"/>
                <w:b w:val="0"/>
                <w:color w:val="9F1239"/>
                <w:sz w:val="15"/>
              </w:rPr>
              <w:t>*_item</w:t>
            </w:r>
            <w:r>
              <w:rPr>
                <w:b w:val="0"/>
                <w:sz w:val="18"/>
              </w:rPr>
              <w:t xml:space="preserve">, </w:t>
            </w:r>
            <w:r>
              <w:rPr>
                <w:rFonts w:ascii="Consolas" w:hAnsi="Consolas"/>
                <w:b w:val="0"/>
                <w:color w:val="9F1239"/>
                <w:sz w:val="15"/>
              </w:rPr>
              <w:t>*_line</w:t>
            </w:r>
          </w:p>
        </w:tc>
        <w:tc>
          <w:tcPr>
            <w:tcW w:type="dxa" w:w="4724"/>
            <w:shd w:val="clear" w:color="auto" w:fill="F8FAFC"/>
          </w:tcPr>
          <w:p>
            <w:pPr>
              <w:spacing w:after="20" w:before="20"/>
            </w:pPr>
            <w:r>
              <w:rPr>
                <w:b w:val="0"/>
                <w:sz w:val="18"/>
              </w:rPr>
              <w:t>Lines of a header document</w:t>
            </w:r>
          </w:p>
        </w:tc>
        <w:tc>
          <w:tcPr>
            <w:tcW w:type="dxa" w:w="2835"/>
            <w:shd w:val="clear" w:color="auto" w:fill="F8FAFC"/>
          </w:tcPr>
          <w:p>
            <w:pPr>
              <w:spacing w:after="20" w:before="20"/>
            </w:pPr>
            <w:r>
              <w:rPr>
                <w:rFonts w:ascii="Consolas" w:hAnsi="Consolas"/>
                <w:b w:val="0"/>
                <w:color w:val="9F1239"/>
                <w:sz w:val="15"/>
              </w:rPr>
              <w:t>rm_purchase_order_detail</w:t>
            </w:r>
          </w:p>
        </w:tc>
      </w:tr>
      <w:tr>
        <w:trPr>
          <w:cantSplit/>
        </w:trPr>
        <w:tc>
          <w:tcPr>
            <w:tcW w:type="dxa" w:w="2079"/>
          </w:tcPr>
          <w:p>
            <w:pPr>
              <w:spacing w:after="20" w:before="20"/>
            </w:pPr>
            <w:r>
              <w:rPr>
                <w:rFonts w:ascii="Consolas" w:hAnsi="Consolas"/>
                <w:b w:val="0"/>
                <w:color w:val="9F1239"/>
                <w:sz w:val="15"/>
              </w:rPr>
              <w:t>&lt;entity&gt;_id</w:t>
            </w:r>
          </w:p>
        </w:tc>
        <w:tc>
          <w:tcPr>
            <w:tcW w:type="dxa" w:w="4724"/>
          </w:tcPr>
          <w:p>
            <w:pPr>
              <w:spacing w:after="20" w:before="20"/>
            </w:pPr>
            <w:r>
              <w:rPr>
                <w:b w:val="0"/>
                <w:sz w:val="18"/>
              </w:rPr>
              <w:t>UUID primary key, reused as the foreign key name</w:t>
            </w:r>
          </w:p>
        </w:tc>
        <w:tc>
          <w:tcPr>
            <w:tcW w:type="dxa" w:w="2835"/>
          </w:tcPr>
          <w:p>
            <w:pPr>
              <w:spacing w:after="20" w:before="20"/>
            </w:pPr>
            <w:r>
              <w:rPr>
                <w:rFonts w:ascii="Consolas" w:hAnsi="Consolas"/>
                <w:b w:val="0"/>
                <w:color w:val="9F1239"/>
                <w:sz w:val="15"/>
              </w:rPr>
              <w:t>chassis_id</w:t>
            </w:r>
          </w:p>
        </w:tc>
      </w:tr>
      <w:tr>
        <w:trPr>
          <w:cantSplit/>
        </w:trPr>
        <w:tc>
          <w:tcPr>
            <w:tcW w:type="dxa" w:w="2079"/>
            <w:shd w:val="clear" w:color="auto" w:fill="F8FAFC"/>
          </w:tcPr>
          <w:p>
            <w:pPr>
              <w:spacing w:after="20" w:before="20"/>
            </w:pPr>
            <w:r>
              <w:rPr>
                <w:rFonts w:ascii="Consolas" w:hAnsi="Consolas"/>
                <w:b w:val="0"/>
                <w:color w:val="9F1239"/>
                <w:sz w:val="15"/>
              </w:rPr>
              <w:t>is_active</w:t>
            </w:r>
          </w:p>
        </w:tc>
        <w:tc>
          <w:tcPr>
            <w:tcW w:type="dxa" w:w="4724"/>
            <w:shd w:val="clear" w:color="auto" w:fill="F8FAFC"/>
          </w:tcPr>
          <w:p>
            <w:pPr>
              <w:spacing w:after="20" w:before="20"/>
            </w:pPr>
            <w:r>
              <w:rPr>
                <w:b w:val="0"/>
                <w:sz w:val="18"/>
              </w:rPr>
              <w:t>Soft delete: hidden from pickers, kept for history</w:t>
            </w:r>
          </w:p>
        </w:tc>
        <w:tc>
          <w:tcPr>
            <w:tcW w:type="dxa" w:w="2835"/>
            <w:shd w:val="clear" w:color="auto" w:fill="F8FAFC"/>
          </w:tcPr>
          <w:p>
            <w:pPr>
              <w:spacing w:after="20" w:before="20"/>
            </w:pPr>
          </w:p>
        </w:tc>
      </w:tr>
      <w:tr>
        <w:trPr>
          <w:cantSplit/>
        </w:trPr>
        <w:tc>
          <w:tcPr>
            <w:tcW w:type="dxa" w:w="2079"/>
          </w:tcPr>
          <w:p>
            <w:pPr>
              <w:spacing w:after="20" w:before="20"/>
            </w:pPr>
            <w:r>
              <w:rPr>
                <w:rFonts w:ascii="Consolas" w:hAnsi="Consolas"/>
                <w:b w:val="0"/>
                <w:color w:val="9F1239"/>
                <w:sz w:val="15"/>
              </w:rPr>
              <w:t>created_at</w:t>
            </w:r>
            <w:r>
              <w:rPr>
                <w:b w:val="0"/>
                <w:sz w:val="18"/>
              </w:rPr>
              <w:t xml:space="preserve">, </w:t>
            </w:r>
            <w:r>
              <w:rPr>
                <w:rFonts w:ascii="Consolas" w:hAnsi="Consolas"/>
                <w:b w:val="0"/>
                <w:color w:val="9F1239"/>
                <w:sz w:val="15"/>
              </w:rPr>
              <w:t>updated_at</w:t>
            </w:r>
          </w:p>
        </w:tc>
        <w:tc>
          <w:tcPr>
            <w:tcW w:type="dxa" w:w="4724"/>
          </w:tcPr>
          <w:p>
            <w:pPr>
              <w:spacing w:after="20" w:before="20"/>
            </w:pPr>
            <w:r>
              <w:rPr>
                <w:b w:val="0"/>
                <w:sz w:val="18"/>
              </w:rPr>
              <w:t>Timestamps in UTC</w:t>
            </w:r>
          </w:p>
        </w:tc>
        <w:tc>
          <w:tcPr>
            <w:tcW w:type="dxa" w:w="2835"/>
          </w:tcPr>
          <w:p>
            <w:pPr>
              <w:spacing w:after="20" w:before="20"/>
            </w:pPr>
          </w:p>
        </w:tc>
      </w:tr>
    </w:tbl>
    <w:p>
      <w:pPr>
        <w:spacing w:after="40"/>
      </w:pPr>
    </w:p>
    <w:p>
      <w:pPr>
        <w:pStyle w:val="Heading2"/>
      </w:pPr>
      <w:bookmarkStart w:id="50" w:name="h_data_areas"/>
      <w:r>
        <w:rPr>
          <w:b w:val="0"/>
        </w:rPr>
        <w:t>7.3 Business areas</w:t>
      </w:r>
      <w:bookmarkEnd w:id="50"/>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1721"/>
            <w:shd w:val="clear" w:color="auto" w:fill="13294B"/>
          </w:tcPr>
          <w:p>
            <w:pPr>
              <w:spacing w:after="20" w:before="20"/>
            </w:pPr>
            <w:r>
              <w:rPr>
                <w:b/>
                <w:color w:val="FFFFFF"/>
                <w:sz w:val="18"/>
              </w:rPr>
              <w:t>Area</w:t>
            </w:r>
          </w:p>
        </w:tc>
        <w:tc>
          <w:tcPr>
            <w:tcW w:type="dxa" w:w="6024"/>
            <w:shd w:val="clear" w:color="auto" w:fill="13294B"/>
          </w:tcPr>
          <w:p>
            <w:pPr>
              <w:spacing w:after="20" w:before="20"/>
            </w:pPr>
            <w:r>
              <w:rPr>
                <w:b/>
                <w:color w:val="FFFFFF"/>
                <w:sz w:val="18"/>
              </w:rPr>
              <w:t>Main tables</w:t>
            </w:r>
          </w:p>
        </w:tc>
        <w:tc>
          <w:tcPr>
            <w:tcW w:type="dxa" w:w="1893"/>
            <w:shd w:val="clear" w:color="auto" w:fill="13294B"/>
          </w:tcPr>
          <w:p>
            <w:pPr>
              <w:spacing w:after="20" w:before="20"/>
            </w:pPr>
            <w:r>
              <w:rPr>
                <w:b/>
                <w:color w:val="FFFFFF"/>
                <w:sz w:val="18"/>
              </w:rPr>
              <w:t>Hub</w:t>
            </w:r>
          </w:p>
        </w:tc>
      </w:tr>
      <w:tr>
        <w:trPr>
          <w:cantSplit/>
        </w:trPr>
        <w:tc>
          <w:tcPr>
            <w:tcW w:type="dxa" w:w="1721"/>
          </w:tcPr>
          <w:p>
            <w:pPr>
              <w:spacing w:after="20" w:before="20"/>
            </w:pPr>
            <w:r>
              <w:rPr>
                <w:b w:val="0"/>
                <w:sz w:val="18"/>
              </w:rPr>
              <w:t>Users and access</w:t>
            </w:r>
          </w:p>
        </w:tc>
        <w:tc>
          <w:tcPr>
            <w:tcW w:type="dxa" w:w="6024"/>
          </w:tcPr>
          <w:p>
            <w:pPr>
              <w:spacing w:after="20" w:before="20"/>
            </w:pPr>
            <w:r>
              <w:rPr>
                <w:rFonts w:ascii="Consolas" w:hAnsi="Consolas"/>
                <w:b w:val="0"/>
                <w:color w:val="9F1239"/>
                <w:sz w:val="15"/>
              </w:rPr>
              <w:t>login_users</w:t>
            </w:r>
            <w:r>
              <w:rPr>
                <w:b w:val="0"/>
                <w:sz w:val="18"/>
              </w:rPr>
              <w:t xml:space="preserve">, </w:t>
            </w:r>
            <w:r>
              <w:rPr>
                <w:rFonts w:ascii="Consolas" w:hAnsi="Consolas"/>
                <w:b w:val="0"/>
                <w:color w:val="9F1239"/>
                <w:sz w:val="15"/>
              </w:rPr>
              <w:t>role_master</w:t>
            </w:r>
            <w:r>
              <w:rPr>
                <w:b w:val="0"/>
                <w:sz w:val="18"/>
              </w:rPr>
              <w:t xml:space="preserve">, </w:t>
            </w:r>
            <w:r>
              <w:rPr>
                <w:rFonts w:ascii="Consolas" w:hAnsi="Consolas"/>
                <w:b w:val="0"/>
                <w:color w:val="9F1239"/>
                <w:sz w:val="15"/>
              </w:rPr>
              <w:t>module_master</w:t>
            </w:r>
            <w:r>
              <w:rPr>
                <w:b w:val="0"/>
                <w:sz w:val="18"/>
              </w:rPr>
              <w:t xml:space="preserve">, </w:t>
            </w:r>
            <w:r>
              <w:rPr>
                <w:rFonts w:ascii="Consolas" w:hAnsi="Consolas"/>
                <w:b w:val="0"/>
                <w:color w:val="9F1239"/>
                <w:sz w:val="15"/>
              </w:rPr>
              <w:t>role_module_permission</w:t>
            </w:r>
            <w:r>
              <w:rPr>
                <w:b w:val="0"/>
                <w:sz w:val="18"/>
              </w:rPr>
              <w:t xml:space="preserve">, </w:t>
            </w:r>
            <w:r>
              <w:rPr>
                <w:rFonts w:ascii="Consolas" w:hAnsi="Consolas"/>
                <w:b w:val="0"/>
                <w:color w:val="9F1239"/>
                <w:sz w:val="15"/>
              </w:rPr>
              <w:t>user_permission_override</w:t>
            </w:r>
            <w:r>
              <w:rPr>
                <w:b w:val="0"/>
                <w:sz w:val="18"/>
              </w:rPr>
              <w:t xml:space="preserve">, </w:t>
            </w:r>
            <w:r>
              <w:rPr>
                <w:rFonts w:ascii="Consolas" w:hAnsi="Consolas"/>
                <w:b w:val="0"/>
                <w:color w:val="9F1239"/>
                <w:sz w:val="15"/>
              </w:rPr>
              <w:t>station_user_assignment</w:t>
            </w:r>
          </w:p>
        </w:tc>
        <w:tc>
          <w:tcPr>
            <w:tcW w:type="dxa" w:w="1893"/>
          </w:tcPr>
          <w:p>
            <w:pPr>
              <w:spacing w:after="20" w:before="20"/>
            </w:pPr>
            <w:r>
              <w:rPr>
                <w:rFonts w:ascii="Consolas" w:hAnsi="Consolas"/>
                <w:b w:val="0"/>
                <w:color w:val="9F1239"/>
                <w:sz w:val="15"/>
              </w:rPr>
              <w:t>login_users</w:t>
            </w:r>
          </w:p>
        </w:tc>
      </w:tr>
      <w:tr>
        <w:trPr>
          <w:cantSplit/>
        </w:trPr>
        <w:tc>
          <w:tcPr>
            <w:tcW w:type="dxa" w:w="1721"/>
            <w:shd w:val="clear" w:color="auto" w:fill="F8FAFC"/>
          </w:tcPr>
          <w:p>
            <w:pPr>
              <w:spacing w:after="20" w:before="20"/>
            </w:pPr>
            <w:r>
              <w:rPr>
                <w:b w:val="0"/>
                <w:sz w:val="18"/>
              </w:rPr>
              <w:t>Dropdown lists</w:t>
            </w:r>
          </w:p>
        </w:tc>
        <w:tc>
          <w:tcPr>
            <w:tcW w:type="dxa" w:w="6024"/>
            <w:shd w:val="clear" w:color="auto" w:fill="F8FAFC"/>
          </w:tcPr>
          <w:p>
            <w:pPr>
              <w:spacing w:after="20" w:before="20"/>
            </w:pPr>
            <w:r>
              <w:rPr>
                <w:rFonts w:ascii="Consolas" w:hAnsi="Consolas"/>
                <w:b w:val="0"/>
                <w:color w:val="9F1239"/>
                <w:sz w:val="15"/>
              </w:rPr>
              <w:t>master_list_registry</w:t>
            </w:r>
            <w:r>
              <w:rPr>
                <w:b w:val="0"/>
                <w:sz w:val="18"/>
              </w:rPr>
              <w:t xml:space="preserve"> and 17 </w:t>
            </w:r>
            <w:r>
              <w:rPr>
                <w:rFonts w:ascii="Consolas" w:hAnsi="Consolas"/>
                <w:b w:val="0"/>
                <w:color w:val="9F1239"/>
                <w:sz w:val="15"/>
              </w:rPr>
              <w:t>*_master</w:t>
            </w:r>
            <w:r>
              <w:rPr>
                <w:b w:val="0"/>
                <w:sz w:val="18"/>
              </w:rPr>
              <w:t xml:space="preserve"> tables</w:t>
            </w:r>
          </w:p>
        </w:tc>
        <w:tc>
          <w:tcPr>
            <w:tcW w:type="dxa" w:w="1893"/>
            <w:shd w:val="clear" w:color="auto" w:fill="F8FAFC"/>
          </w:tcPr>
          <w:p>
            <w:pPr>
              <w:spacing w:after="20" w:before="20"/>
            </w:pPr>
            <w:r>
              <w:rPr>
                <w:rFonts w:ascii="Consolas" w:hAnsi="Consolas"/>
                <w:b w:val="0"/>
                <w:color w:val="9F1239"/>
                <w:sz w:val="15"/>
              </w:rPr>
              <w:t>master_list_registry</w:t>
            </w:r>
          </w:p>
        </w:tc>
      </w:tr>
      <w:tr>
        <w:trPr>
          <w:cantSplit/>
        </w:trPr>
        <w:tc>
          <w:tcPr>
            <w:tcW w:type="dxa" w:w="1721"/>
          </w:tcPr>
          <w:p>
            <w:pPr>
              <w:spacing w:after="20" w:before="20"/>
            </w:pPr>
            <w:r>
              <w:rPr>
                <w:b w:val="0"/>
                <w:sz w:val="18"/>
              </w:rPr>
              <w:t>Plant layout</w:t>
            </w:r>
          </w:p>
        </w:tc>
        <w:tc>
          <w:tcPr>
            <w:tcW w:type="dxa" w:w="6024"/>
          </w:tcPr>
          <w:p>
            <w:pPr>
              <w:spacing w:after="20" w:before="20"/>
            </w:pPr>
            <w:r>
              <w:rPr>
                <w:rFonts w:ascii="Consolas" w:hAnsi="Consolas"/>
                <w:b w:val="0"/>
                <w:color w:val="9F1239"/>
                <w:sz w:val="15"/>
              </w:rPr>
              <w:t>station_master</w:t>
            </w:r>
            <w:r>
              <w:rPr>
                <w:b w:val="0"/>
                <w:sz w:val="18"/>
              </w:rPr>
              <w:t xml:space="preserve">, </w:t>
            </w:r>
            <w:r>
              <w:rPr>
                <w:rFonts w:ascii="Consolas" w:hAnsi="Consolas"/>
                <w:b w:val="0"/>
                <w:color w:val="9F1239"/>
                <w:sz w:val="15"/>
              </w:rPr>
              <w:t>chassis_location_master</w:t>
            </w:r>
            <w:r>
              <w:rPr>
                <w:b w:val="0"/>
                <w:sz w:val="18"/>
              </w:rPr>
              <w:t xml:space="preserve">, </w:t>
            </w:r>
            <w:r>
              <w:rPr>
                <w:rFonts w:ascii="Consolas" w:hAnsi="Consolas"/>
                <w:b w:val="0"/>
                <w:color w:val="9F1239"/>
                <w:sz w:val="15"/>
              </w:rPr>
              <w:t>store_master</w:t>
            </w:r>
            <w:r>
              <w:rPr>
                <w:b w:val="0"/>
                <w:sz w:val="18"/>
              </w:rPr>
              <w:t xml:space="preserve">, </w:t>
            </w:r>
            <w:r>
              <w:rPr>
                <w:rFonts w:ascii="Consolas" w:hAnsi="Consolas"/>
                <w:b w:val="0"/>
                <w:color w:val="9F1239"/>
                <w:sz w:val="15"/>
              </w:rPr>
              <w:t>yard_checkpoint_master</w:t>
            </w:r>
            <w:r>
              <w:rPr>
                <w:b w:val="0"/>
                <w:sz w:val="18"/>
              </w:rPr>
              <w:t xml:space="preserve">, </w:t>
            </w:r>
            <w:r>
              <w:rPr>
                <w:rFonts w:ascii="Consolas" w:hAnsi="Consolas"/>
                <w:b w:val="0"/>
                <w:color w:val="9F1239"/>
                <w:sz w:val="15"/>
              </w:rPr>
              <w:t>yard_slot_master</w:t>
            </w:r>
          </w:p>
        </w:tc>
        <w:tc>
          <w:tcPr>
            <w:tcW w:type="dxa" w:w="1893"/>
          </w:tcPr>
          <w:p>
            <w:pPr>
              <w:spacing w:after="20" w:before="20"/>
            </w:pPr>
            <w:r>
              <w:rPr>
                <w:rFonts w:ascii="Consolas" w:hAnsi="Consolas"/>
                <w:b w:val="0"/>
                <w:color w:val="9F1239"/>
                <w:sz w:val="15"/>
              </w:rPr>
              <w:t>station_master</w:t>
            </w:r>
          </w:p>
        </w:tc>
      </w:tr>
      <w:tr>
        <w:trPr>
          <w:cantSplit/>
        </w:trPr>
        <w:tc>
          <w:tcPr>
            <w:tcW w:type="dxa" w:w="1721"/>
            <w:shd w:val="clear" w:color="auto" w:fill="F8FAFC"/>
          </w:tcPr>
          <w:p>
            <w:pPr>
              <w:spacing w:after="20" w:before="20"/>
            </w:pPr>
            <w:r>
              <w:rPr>
                <w:b w:val="0"/>
                <w:sz w:val="18"/>
              </w:rPr>
              <w:t>Chassis and yard</w:t>
            </w:r>
          </w:p>
        </w:tc>
        <w:tc>
          <w:tcPr>
            <w:tcW w:type="dxa" w:w="6024"/>
            <w:shd w:val="clear" w:color="auto" w:fill="F8FAFC"/>
          </w:tcPr>
          <w:p>
            <w:pPr>
              <w:spacing w:after="20" w:before="20"/>
            </w:pPr>
            <w:r>
              <w:rPr>
                <w:rFonts w:ascii="Consolas" w:hAnsi="Consolas"/>
                <w:b w:val="0"/>
                <w:color w:val="9F1239"/>
                <w:sz w:val="15"/>
              </w:rPr>
              <w:t>chassis_master</w:t>
            </w:r>
            <w:r>
              <w:rPr>
                <w:b w:val="0"/>
                <w:sz w:val="18"/>
              </w:rPr>
              <w:t xml:space="preserve"> and its status, movement, document, checklist and hand-over tables</w:t>
            </w:r>
          </w:p>
        </w:tc>
        <w:tc>
          <w:tcPr>
            <w:tcW w:type="dxa" w:w="1893"/>
            <w:shd w:val="clear" w:color="auto" w:fill="F8FAFC"/>
          </w:tcPr>
          <w:p>
            <w:pPr>
              <w:spacing w:after="20" w:before="20"/>
            </w:pPr>
            <w:r>
              <w:rPr>
                <w:rFonts w:ascii="Consolas" w:hAnsi="Consolas"/>
                <w:b w:val="0"/>
                <w:color w:val="9F1239"/>
                <w:sz w:val="15"/>
              </w:rPr>
              <w:t>chassis_master</w:t>
            </w:r>
          </w:p>
        </w:tc>
      </w:tr>
      <w:tr>
        <w:trPr>
          <w:cantSplit/>
        </w:trPr>
        <w:tc>
          <w:tcPr>
            <w:tcW w:type="dxa" w:w="1721"/>
          </w:tcPr>
          <w:p>
            <w:pPr>
              <w:spacing w:after="20" w:before="20"/>
            </w:pPr>
            <w:r>
              <w:rPr>
                <w:b w:val="0"/>
                <w:sz w:val="18"/>
              </w:rPr>
              <w:t>Production</w:t>
            </w:r>
          </w:p>
        </w:tc>
        <w:tc>
          <w:tcPr>
            <w:tcW w:type="dxa" w:w="6024"/>
          </w:tcPr>
          <w:p>
            <w:pPr>
              <w:spacing w:after="20" w:before="20"/>
            </w:pPr>
            <w:r>
              <w:rPr>
                <w:rFonts w:ascii="Consolas" w:hAnsi="Consolas"/>
                <w:b w:val="0"/>
                <w:color w:val="9F1239"/>
                <w:sz w:val="15"/>
              </w:rPr>
              <w:t>chassis_station_log</w:t>
            </w:r>
            <w:r>
              <w:rPr>
                <w:b w:val="0"/>
                <w:sz w:val="18"/>
              </w:rPr>
              <w:t xml:space="preserve">, </w:t>
            </w:r>
            <w:r>
              <w:rPr>
                <w:rFonts w:ascii="Consolas" w:hAnsi="Consolas"/>
                <w:b w:val="0"/>
                <w:color w:val="9F1239"/>
                <w:sz w:val="15"/>
              </w:rPr>
              <w:t>chassis_station_handoff</w:t>
            </w:r>
            <w:r>
              <w:rPr>
                <w:b w:val="0"/>
                <w:sz w:val="18"/>
              </w:rPr>
              <w:t xml:space="preserve">, </w:t>
            </w:r>
            <w:r>
              <w:rPr>
                <w:rFonts w:ascii="Consolas" w:hAnsi="Consolas"/>
                <w:b w:val="0"/>
                <w:color w:val="9F1239"/>
                <w:sz w:val="15"/>
              </w:rPr>
              <w:t>production_hold</w:t>
            </w:r>
            <w:r>
              <w:rPr>
                <w:b w:val="0"/>
                <w:sz w:val="18"/>
              </w:rPr>
              <w:t xml:space="preserve">, </w:t>
            </w:r>
            <w:r>
              <w:rPr>
                <w:rFonts w:ascii="Consolas" w:hAnsi="Consolas"/>
                <w:b w:val="0"/>
                <w:color w:val="9F1239"/>
                <w:sz w:val="15"/>
              </w:rPr>
              <w:t>delay_reason_master</w:t>
            </w:r>
            <w:r>
              <w:rPr>
                <w:b w:val="0"/>
                <w:sz w:val="18"/>
              </w:rPr>
              <w:t xml:space="preserve">, </w:t>
            </w:r>
            <w:r>
              <w:rPr>
                <w:rFonts w:ascii="Consolas" w:hAnsi="Consolas"/>
                <w:b w:val="0"/>
                <w:color w:val="9F1239"/>
                <w:sz w:val="15"/>
              </w:rPr>
              <w:t>chassis_bom_snapshot</w:t>
            </w:r>
          </w:p>
        </w:tc>
        <w:tc>
          <w:tcPr>
            <w:tcW w:type="dxa" w:w="1893"/>
          </w:tcPr>
          <w:p>
            <w:pPr>
              <w:spacing w:after="20" w:before="20"/>
            </w:pPr>
            <w:r>
              <w:rPr>
                <w:rFonts w:ascii="Consolas" w:hAnsi="Consolas"/>
                <w:b w:val="0"/>
                <w:color w:val="9F1239"/>
                <w:sz w:val="15"/>
              </w:rPr>
              <w:t>chassis_station_log</w:t>
            </w:r>
          </w:p>
        </w:tc>
      </w:tr>
      <w:tr>
        <w:trPr>
          <w:cantSplit/>
        </w:trPr>
        <w:tc>
          <w:tcPr>
            <w:tcW w:type="dxa" w:w="1721"/>
            <w:shd w:val="clear" w:color="auto" w:fill="F8FAFC"/>
          </w:tcPr>
          <w:p>
            <w:pPr>
              <w:spacing w:after="20" w:before="20"/>
            </w:pPr>
            <w:r>
              <w:rPr>
                <w:b w:val="0"/>
                <w:sz w:val="18"/>
              </w:rPr>
              <w:t>Quality</w:t>
            </w:r>
          </w:p>
        </w:tc>
        <w:tc>
          <w:tcPr>
            <w:tcW w:type="dxa" w:w="6024"/>
            <w:shd w:val="clear" w:color="auto" w:fill="F8FAFC"/>
          </w:tcPr>
          <w:p>
            <w:pPr>
              <w:spacing w:after="20" w:before="20"/>
            </w:pPr>
            <w:r>
              <w:rPr>
                <w:rFonts w:ascii="Consolas" w:hAnsi="Consolas"/>
                <w:b w:val="0"/>
                <w:color w:val="9F1239"/>
                <w:sz w:val="15"/>
              </w:rPr>
              <w:t>qa_checksheet_template</w:t>
            </w:r>
            <w:r>
              <w:rPr>
                <w:b w:val="0"/>
                <w:sz w:val="18"/>
              </w:rPr>
              <w:t xml:space="preserve"> → </w:t>
            </w:r>
            <w:r>
              <w:rPr>
                <w:rFonts w:ascii="Consolas" w:hAnsi="Consolas"/>
                <w:b w:val="0"/>
                <w:color w:val="9F1239"/>
                <w:sz w:val="15"/>
              </w:rPr>
              <w:t>qa_checksheet_section</w:t>
            </w:r>
            <w:r>
              <w:rPr>
                <w:b w:val="0"/>
                <w:sz w:val="18"/>
              </w:rPr>
              <w:t xml:space="preserve"> → </w:t>
            </w:r>
            <w:r>
              <w:rPr>
                <w:rFonts w:ascii="Consolas" w:hAnsi="Consolas"/>
                <w:b w:val="0"/>
                <w:color w:val="9F1239"/>
                <w:sz w:val="15"/>
              </w:rPr>
              <w:t>qa_checkpoint_item</w:t>
            </w:r>
            <w:r>
              <w:rPr>
                <w:b w:val="0"/>
                <w:sz w:val="18"/>
              </w:rPr>
              <w:t xml:space="preserve">; </w:t>
            </w:r>
            <w:r>
              <w:rPr>
                <w:rFonts w:ascii="Consolas" w:hAnsi="Consolas"/>
                <w:b w:val="0"/>
                <w:color w:val="9F1239"/>
                <w:sz w:val="15"/>
              </w:rPr>
              <w:t>qa_station_template_map</w:t>
            </w:r>
            <w:r>
              <w:rPr>
                <w:b w:val="0"/>
                <w:sz w:val="18"/>
              </w:rPr>
              <w:t xml:space="preserve">; </w:t>
            </w:r>
            <w:r>
              <w:rPr>
                <w:rFonts w:ascii="Consolas" w:hAnsi="Consolas"/>
                <w:b w:val="0"/>
                <w:color w:val="9F1239"/>
                <w:sz w:val="15"/>
              </w:rPr>
              <w:t>qa_checksheet_instance</w:t>
            </w:r>
            <w:r>
              <w:rPr>
                <w:b w:val="0"/>
                <w:sz w:val="18"/>
              </w:rPr>
              <w:t xml:space="preserve"> → </w:t>
            </w:r>
            <w:r>
              <w:rPr>
                <w:rFonts w:ascii="Consolas" w:hAnsi="Consolas"/>
                <w:b w:val="0"/>
                <w:color w:val="9F1239"/>
                <w:sz w:val="15"/>
              </w:rPr>
              <w:t>qa_checkpoint_response</w:t>
            </w:r>
            <w:r>
              <w:rPr>
                <w:b w:val="0"/>
                <w:sz w:val="18"/>
              </w:rPr>
              <w:t xml:space="preserve"> → </w:t>
            </w:r>
            <w:r>
              <w:rPr>
                <w:rFonts w:ascii="Consolas" w:hAnsi="Consolas"/>
                <w:b w:val="0"/>
                <w:color w:val="9F1239"/>
                <w:sz w:val="15"/>
              </w:rPr>
              <w:t>qa_response_photo</w:t>
            </w:r>
            <w:r>
              <w:rPr>
                <w:b w:val="0"/>
                <w:sz w:val="18"/>
              </w:rPr>
              <w:t xml:space="preserve">; </w:t>
            </w:r>
            <w:r>
              <w:rPr>
                <w:rFonts w:ascii="Consolas" w:hAnsi="Consolas"/>
                <w:b w:val="0"/>
                <w:color w:val="9F1239"/>
                <w:sz w:val="15"/>
              </w:rPr>
              <w:t>qa_section_remark</w:t>
            </w:r>
            <w:r>
              <w:rPr>
                <w:b w:val="0"/>
                <w:sz w:val="18"/>
              </w:rPr>
              <w:t xml:space="preserve">; </w:t>
            </w:r>
            <w:r>
              <w:rPr>
                <w:rFonts w:ascii="Consolas" w:hAnsi="Consolas"/>
                <w:b w:val="0"/>
                <w:color w:val="9F1239"/>
                <w:sz w:val="15"/>
              </w:rPr>
              <w:t>qa_checksheet_signoff</w:t>
            </w:r>
          </w:p>
        </w:tc>
        <w:tc>
          <w:tcPr>
            <w:tcW w:type="dxa" w:w="1893"/>
            <w:shd w:val="clear" w:color="auto" w:fill="F8FAFC"/>
          </w:tcPr>
          <w:p>
            <w:pPr>
              <w:spacing w:after="20" w:before="20"/>
            </w:pPr>
            <w:r>
              <w:rPr>
                <w:rFonts w:ascii="Consolas" w:hAnsi="Consolas"/>
                <w:b w:val="0"/>
                <w:color w:val="9F1239"/>
                <w:sz w:val="15"/>
              </w:rPr>
              <w:t>qa_checksheet_instance</w:t>
            </w:r>
          </w:p>
        </w:tc>
      </w:tr>
      <w:tr>
        <w:trPr>
          <w:cantSplit/>
        </w:trPr>
        <w:tc>
          <w:tcPr>
            <w:tcW w:type="dxa" w:w="1721"/>
          </w:tcPr>
          <w:p>
            <w:pPr>
              <w:spacing w:after="20" w:before="20"/>
            </w:pPr>
            <w:r>
              <w:rPr>
                <w:b w:val="0"/>
                <w:sz w:val="18"/>
              </w:rPr>
              <w:t>Dispatch</w:t>
            </w:r>
          </w:p>
        </w:tc>
        <w:tc>
          <w:tcPr>
            <w:tcW w:type="dxa" w:w="6024"/>
          </w:tcPr>
          <w:p>
            <w:pPr>
              <w:spacing w:after="20" w:before="20"/>
            </w:pPr>
            <w:r>
              <w:rPr>
                <w:rFonts w:ascii="Consolas" w:hAnsi="Consolas"/>
                <w:b w:val="0"/>
                <w:color w:val="9F1239"/>
                <w:sz w:val="15"/>
              </w:rPr>
              <w:t>dispatch_thermal_checksheet</w:t>
            </w:r>
            <w:r>
              <w:rPr>
                <w:b w:val="0"/>
                <w:sz w:val="18"/>
              </w:rPr>
              <w:t xml:space="preserve">, </w:t>
            </w:r>
            <w:r>
              <w:rPr>
                <w:rFonts w:ascii="Consolas" w:hAnsi="Consolas"/>
                <w:b w:val="0"/>
                <w:color w:val="9F1239"/>
                <w:sz w:val="15"/>
              </w:rPr>
              <w:t>dispatch_gate_pass</w:t>
            </w:r>
            <w:r>
              <w:rPr>
                <w:b w:val="0"/>
                <w:sz w:val="18"/>
              </w:rPr>
              <w:t xml:space="preserve"> and their items</w:t>
            </w:r>
          </w:p>
        </w:tc>
        <w:tc>
          <w:tcPr>
            <w:tcW w:type="dxa" w:w="1893"/>
          </w:tcPr>
          <w:p>
            <w:pPr>
              <w:spacing w:after="20" w:before="20"/>
            </w:pPr>
          </w:p>
        </w:tc>
      </w:tr>
      <w:tr>
        <w:trPr>
          <w:cantSplit/>
        </w:trPr>
        <w:tc>
          <w:tcPr>
            <w:tcW w:type="dxa" w:w="1721"/>
            <w:shd w:val="clear" w:color="auto" w:fill="F8FAFC"/>
          </w:tcPr>
          <w:p>
            <w:pPr>
              <w:spacing w:after="20" w:before="20"/>
            </w:pPr>
            <w:r>
              <w:rPr>
                <w:b w:val="0"/>
                <w:sz w:val="18"/>
              </w:rPr>
              <w:t>Products and BOM</w:t>
            </w:r>
          </w:p>
        </w:tc>
        <w:tc>
          <w:tcPr>
            <w:tcW w:type="dxa" w:w="6024"/>
            <w:shd w:val="clear" w:color="auto" w:fill="F8FAFC"/>
          </w:tcPr>
          <w:p>
            <w:pPr>
              <w:spacing w:after="20" w:before="20"/>
            </w:pPr>
            <w:r>
              <w:rPr>
                <w:rFonts w:ascii="Consolas" w:hAnsi="Consolas"/>
                <w:b w:val="0"/>
                <w:color w:val="9F1239"/>
                <w:sz w:val="15"/>
              </w:rPr>
              <w:t>product_master</w:t>
            </w:r>
            <w:r>
              <w:rPr>
                <w:b w:val="0"/>
                <w:sz w:val="18"/>
              </w:rPr>
              <w:t xml:space="preserve">, </w:t>
            </w:r>
            <w:r>
              <w:rPr>
                <w:rFonts w:ascii="Consolas" w:hAnsi="Consolas"/>
                <w:b w:val="0"/>
                <w:color w:val="9F1239"/>
                <w:sz w:val="15"/>
              </w:rPr>
              <w:t>bom_master</w:t>
            </w:r>
            <w:r>
              <w:rPr>
                <w:b w:val="0"/>
                <w:sz w:val="18"/>
              </w:rPr>
              <w:t xml:space="preserve">, </w:t>
            </w:r>
            <w:r>
              <w:rPr>
                <w:rFonts w:ascii="Consolas" w:hAnsi="Consolas"/>
                <w:b w:val="0"/>
                <w:color w:val="9F1239"/>
                <w:sz w:val="15"/>
              </w:rPr>
              <w:t>bom_detail</w:t>
            </w:r>
            <w:r>
              <w:rPr>
                <w:b w:val="0"/>
                <w:sz w:val="18"/>
              </w:rPr>
              <w:t xml:space="preserve">, </w:t>
            </w:r>
            <w:r>
              <w:rPr>
                <w:rFonts w:ascii="Consolas" w:hAnsi="Consolas"/>
                <w:b w:val="0"/>
                <w:color w:val="9F1239"/>
                <w:sz w:val="15"/>
              </w:rPr>
              <w:t>special_feature_*</w:t>
            </w:r>
            <w:r>
              <w:rPr>
                <w:b w:val="0"/>
                <w:sz w:val="18"/>
              </w:rPr>
              <w:t xml:space="preserve">, </w:t>
            </w:r>
            <w:r>
              <w:rPr>
                <w:rFonts w:ascii="Consolas" w:hAnsi="Consolas"/>
                <w:b w:val="0"/>
                <w:color w:val="9F1239"/>
                <w:sz w:val="15"/>
              </w:rPr>
              <w:t>vehicle_model_master</w:t>
            </w:r>
            <w:r>
              <w:rPr>
                <w:b w:val="0"/>
                <w:sz w:val="18"/>
              </w:rPr>
              <w:t xml:space="preserve">, </w:t>
            </w:r>
            <w:r>
              <w:rPr>
                <w:rFonts w:ascii="Consolas" w:hAnsi="Consolas"/>
                <w:b w:val="0"/>
                <w:color w:val="9F1239"/>
                <w:sz w:val="15"/>
              </w:rPr>
              <w:t>body_type_master</w:t>
            </w:r>
            <w:r>
              <w:rPr>
                <w:b w:val="0"/>
                <w:sz w:val="18"/>
              </w:rPr>
              <w:t xml:space="preserve">, </w:t>
            </w:r>
            <w:r>
              <w:rPr>
                <w:rFonts w:ascii="Consolas" w:hAnsi="Consolas"/>
                <w:b w:val="0"/>
                <w:color w:val="9F1239"/>
                <w:sz w:val="15"/>
              </w:rPr>
              <w:t>customer_segment_master</w:t>
            </w:r>
            <w:r>
              <w:rPr>
                <w:b w:val="0"/>
                <w:sz w:val="18"/>
              </w:rPr>
              <w:t xml:space="preserve">, </w:t>
            </w:r>
            <w:r>
              <w:rPr>
                <w:rFonts w:ascii="Consolas" w:hAnsi="Consolas"/>
                <w:b w:val="0"/>
                <w:color w:val="9F1239"/>
                <w:sz w:val="15"/>
              </w:rPr>
              <w:t>seating_layout_master</w:t>
            </w:r>
          </w:p>
        </w:tc>
        <w:tc>
          <w:tcPr>
            <w:tcW w:type="dxa" w:w="1893"/>
            <w:shd w:val="clear" w:color="auto" w:fill="F8FAFC"/>
          </w:tcPr>
          <w:p>
            <w:pPr>
              <w:spacing w:after="20" w:before="20"/>
            </w:pPr>
            <w:r>
              <w:rPr>
                <w:rFonts w:ascii="Consolas" w:hAnsi="Consolas"/>
                <w:b w:val="0"/>
                <w:color w:val="9F1239"/>
                <w:sz w:val="15"/>
              </w:rPr>
              <w:t>bom_master</w:t>
            </w:r>
          </w:p>
        </w:tc>
      </w:tr>
      <w:tr>
        <w:trPr>
          <w:cantSplit/>
        </w:trPr>
        <w:tc>
          <w:tcPr>
            <w:tcW w:type="dxa" w:w="1721"/>
          </w:tcPr>
          <w:p>
            <w:pPr>
              <w:spacing w:after="20" w:before="20"/>
            </w:pPr>
            <w:r>
              <w:rPr>
                <w:b w:val="0"/>
                <w:sz w:val="18"/>
              </w:rPr>
              <w:t>Sales and dealers</w:t>
            </w:r>
          </w:p>
        </w:tc>
        <w:tc>
          <w:tcPr>
            <w:tcW w:type="dxa" w:w="6024"/>
          </w:tcPr>
          <w:p>
            <w:pPr>
              <w:spacing w:after="20" w:before="20"/>
            </w:pPr>
            <w:r>
              <w:rPr>
                <w:rFonts w:ascii="Consolas" w:hAnsi="Consolas"/>
                <w:b w:val="0"/>
                <w:color w:val="9F1239"/>
                <w:sz w:val="15"/>
              </w:rPr>
              <w:t>customer_master</w:t>
            </w:r>
            <w:r>
              <w:rPr>
                <w:b w:val="0"/>
                <w:sz w:val="18"/>
              </w:rPr>
              <w:t xml:space="preserve">, </w:t>
            </w:r>
            <w:r>
              <w:rPr>
                <w:rFonts w:ascii="Consolas" w:hAnsi="Consolas"/>
                <w:b w:val="0"/>
                <w:color w:val="9F1239"/>
                <w:sz w:val="15"/>
              </w:rPr>
              <w:t>dealer_client_master</w:t>
            </w:r>
            <w:r>
              <w:rPr>
                <w:b w:val="0"/>
                <w:sz w:val="18"/>
              </w:rPr>
              <w:t xml:space="preserve">, </w:t>
            </w:r>
            <w:r>
              <w:rPr>
                <w:rFonts w:ascii="Consolas" w:hAnsi="Consolas"/>
                <w:b w:val="0"/>
                <w:color w:val="9F1239"/>
                <w:sz w:val="15"/>
              </w:rPr>
              <w:t>dealer_order</w:t>
            </w:r>
            <w:r>
              <w:rPr>
                <w:b w:val="0"/>
                <w:sz w:val="18"/>
              </w:rPr>
              <w:t xml:space="preserve"> → </w:t>
            </w:r>
            <w:r>
              <w:rPr>
                <w:rFonts w:ascii="Consolas" w:hAnsi="Consolas"/>
                <w:b w:val="0"/>
                <w:color w:val="9F1239"/>
                <w:sz w:val="15"/>
              </w:rPr>
              <w:t>dealer_order_vehicle</w:t>
            </w:r>
            <w:r>
              <w:rPr>
                <w:b w:val="0"/>
                <w:sz w:val="18"/>
              </w:rPr>
              <w:t xml:space="preserve"> → feature and chassis lines</w:t>
            </w:r>
          </w:p>
        </w:tc>
        <w:tc>
          <w:tcPr>
            <w:tcW w:type="dxa" w:w="1893"/>
          </w:tcPr>
          <w:p>
            <w:pPr>
              <w:spacing w:after="20" w:before="20"/>
            </w:pPr>
            <w:r>
              <w:rPr>
                <w:rFonts w:ascii="Consolas" w:hAnsi="Consolas"/>
                <w:b w:val="0"/>
                <w:color w:val="9F1239"/>
                <w:sz w:val="15"/>
              </w:rPr>
              <w:t>dealer_order</w:t>
            </w:r>
          </w:p>
        </w:tc>
      </w:tr>
      <w:tr>
        <w:trPr>
          <w:cantSplit/>
        </w:trPr>
        <w:tc>
          <w:tcPr>
            <w:tcW w:type="dxa" w:w="1721"/>
            <w:shd w:val="clear" w:color="auto" w:fill="F8FAFC"/>
          </w:tcPr>
          <w:p>
            <w:pPr>
              <w:spacing w:after="20" w:before="20"/>
            </w:pPr>
            <w:r>
              <w:rPr>
                <w:b w:val="0"/>
                <w:sz w:val="18"/>
              </w:rPr>
              <w:t>Purchasing and stock</w:t>
            </w:r>
          </w:p>
        </w:tc>
        <w:tc>
          <w:tcPr>
            <w:tcW w:type="dxa" w:w="6024"/>
            <w:shd w:val="clear" w:color="auto" w:fill="F8FAFC"/>
          </w:tcPr>
          <w:p>
            <w:pPr>
              <w:spacing w:after="20" w:before="20"/>
            </w:pPr>
            <w:r>
              <w:rPr>
                <w:rFonts w:ascii="Consolas" w:hAnsi="Consolas"/>
                <w:b w:val="0"/>
                <w:color w:val="9F1239"/>
                <w:sz w:val="15"/>
              </w:rPr>
              <w:t>rm_master</w:t>
            </w:r>
            <w:r>
              <w:rPr>
                <w:b w:val="0"/>
                <w:sz w:val="18"/>
              </w:rPr>
              <w:t xml:space="preserve">, </w:t>
            </w:r>
            <w:r>
              <w:rPr>
                <w:rFonts w:ascii="Consolas" w:hAnsi="Consolas"/>
                <w:b w:val="0"/>
                <w:color w:val="9F1239"/>
                <w:sz w:val="15"/>
              </w:rPr>
              <w:t>rm_inventory</w:t>
            </w:r>
            <w:r>
              <w:rPr>
                <w:b w:val="0"/>
                <w:sz w:val="18"/>
              </w:rPr>
              <w:t xml:space="preserve">, </w:t>
            </w:r>
            <w:r>
              <w:rPr>
                <w:rFonts w:ascii="Consolas" w:hAnsi="Consolas"/>
                <w:b w:val="0"/>
                <w:color w:val="9F1239"/>
                <w:sz w:val="15"/>
              </w:rPr>
              <w:t>rm_inventory_log</w:t>
            </w:r>
            <w:r>
              <w:rPr>
                <w:b w:val="0"/>
                <w:sz w:val="18"/>
              </w:rPr>
              <w:t xml:space="preserve">, purchase requests and orders, </w:t>
            </w:r>
            <w:r>
              <w:rPr>
                <w:rFonts w:ascii="Consolas" w:hAnsi="Consolas"/>
                <w:b w:val="0"/>
                <w:color w:val="9F1239"/>
                <w:sz w:val="15"/>
              </w:rPr>
              <w:t>rm_receiving_log</w:t>
            </w:r>
            <w:r>
              <w:rPr>
                <w:b w:val="0"/>
                <w:sz w:val="18"/>
              </w:rPr>
              <w:t xml:space="preserve"> (GRN), </w:t>
            </w:r>
            <w:r>
              <w:rPr>
                <w:rFonts w:ascii="Consolas" w:hAnsi="Consolas"/>
                <w:b w:val="0"/>
                <w:color w:val="9F1239"/>
                <w:sz w:val="15"/>
              </w:rPr>
              <w:t>vendor_master</w:t>
            </w:r>
          </w:p>
        </w:tc>
        <w:tc>
          <w:tcPr>
            <w:tcW w:type="dxa" w:w="1893"/>
            <w:shd w:val="clear" w:color="auto" w:fill="F8FAFC"/>
          </w:tcPr>
          <w:p>
            <w:pPr>
              <w:spacing w:after="20" w:before="20"/>
            </w:pPr>
            <w:r>
              <w:rPr>
                <w:rFonts w:ascii="Consolas" w:hAnsi="Consolas"/>
                <w:b w:val="0"/>
                <w:color w:val="9F1239"/>
                <w:sz w:val="15"/>
              </w:rPr>
              <w:t>rm_master</w:t>
            </w:r>
          </w:p>
        </w:tc>
      </w:tr>
      <w:tr>
        <w:trPr>
          <w:cantSplit/>
        </w:trPr>
        <w:tc>
          <w:tcPr>
            <w:tcW w:type="dxa" w:w="1721"/>
          </w:tcPr>
          <w:p>
            <w:pPr>
              <w:spacing w:after="20" w:before="20"/>
            </w:pPr>
            <w:r>
              <w:rPr>
                <w:b w:val="0"/>
                <w:sz w:val="18"/>
              </w:rPr>
              <w:t>Vendor portal</w:t>
            </w:r>
          </w:p>
        </w:tc>
        <w:tc>
          <w:tcPr>
            <w:tcW w:type="dxa" w:w="6024"/>
          </w:tcPr>
          <w:p>
            <w:pPr>
              <w:spacing w:after="20" w:before="20"/>
            </w:pPr>
            <w:r>
              <w:rPr>
                <w:rFonts w:ascii="Consolas" w:hAnsi="Consolas"/>
                <w:b w:val="0"/>
                <w:color w:val="9F1239"/>
                <w:sz w:val="15"/>
              </w:rPr>
              <w:t>asn_log</w:t>
            </w:r>
            <w:r>
              <w:rPr>
                <w:b w:val="0"/>
                <w:sz w:val="18"/>
              </w:rPr>
              <w:t xml:space="preserve">, </w:t>
            </w:r>
            <w:r>
              <w:rPr>
                <w:rFonts w:ascii="Consolas" w:hAnsi="Consolas"/>
                <w:b w:val="0"/>
                <w:color w:val="9F1239"/>
                <w:sz w:val="15"/>
              </w:rPr>
              <w:t>rejection_log</w:t>
            </w:r>
            <w:r>
              <w:rPr>
                <w:b w:val="0"/>
                <w:sz w:val="18"/>
              </w:rPr>
              <w:t xml:space="preserve">, </w:t>
            </w:r>
            <w:r>
              <w:rPr>
                <w:rFonts w:ascii="Consolas" w:hAnsi="Consolas"/>
                <w:b w:val="0"/>
                <w:color w:val="9F1239"/>
                <w:sz w:val="15"/>
              </w:rPr>
              <w:t>ncr_log</w:t>
            </w:r>
            <w:r>
              <w:rPr>
                <w:b w:val="0"/>
                <w:sz w:val="18"/>
              </w:rPr>
              <w:t xml:space="preserve">, </w:t>
            </w:r>
            <w:r>
              <w:rPr>
                <w:rFonts w:ascii="Consolas" w:hAnsi="Consolas"/>
                <w:b w:val="0"/>
                <w:color w:val="9F1239"/>
                <w:sz w:val="15"/>
              </w:rPr>
              <w:t>debit_note</w:t>
            </w:r>
            <w:r>
              <w:rPr>
                <w:b w:val="0"/>
                <w:sz w:val="18"/>
              </w:rPr>
              <w:t xml:space="preserve">, </w:t>
            </w:r>
            <w:r>
              <w:rPr>
                <w:rFonts w:ascii="Consolas" w:hAnsi="Consolas"/>
                <w:b w:val="0"/>
                <w:color w:val="9F1239"/>
                <w:sz w:val="15"/>
              </w:rPr>
              <w:t>vendor_scorecard</w:t>
            </w:r>
          </w:p>
        </w:tc>
        <w:tc>
          <w:tcPr>
            <w:tcW w:type="dxa" w:w="1893"/>
          </w:tcPr>
          <w:p>
            <w:pPr>
              <w:spacing w:after="20" w:before="20"/>
            </w:pPr>
          </w:p>
        </w:tc>
      </w:tr>
      <w:tr>
        <w:trPr>
          <w:cantSplit/>
        </w:trPr>
        <w:tc>
          <w:tcPr>
            <w:tcW w:type="dxa" w:w="1721"/>
            <w:shd w:val="clear" w:color="auto" w:fill="F8FAFC"/>
          </w:tcPr>
          <w:p>
            <w:pPr>
              <w:spacing w:after="20" w:before="20"/>
            </w:pPr>
            <w:r>
              <w:rPr>
                <w:b w:val="0"/>
                <w:sz w:val="18"/>
              </w:rPr>
              <w:t>Maintenance</w:t>
            </w:r>
          </w:p>
        </w:tc>
        <w:tc>
          <w:tcPr>
            <w:tcW w:type="dxa" w:w="6024"/>
            <w:shd w:val="clear" w:color="auto" w:fill="F8FAFC"/>
          </w:tcPr>
          <w:p>
            <w:pPr>
              <w:spacing w:after="20" w:before="20"/>
            </w:pPr>
            <w:r>
              <w:rPr>
                <w:rFonts w:ascii="Consolas" w:hAnsi="Consolas"/>
                <w:b w:val="0"/>
                <w:color w:val="9F1239"/>
                <w:sz w:val="15"/>
              </w:rPr>
              <w:t>maintenance_*</w:t>
            </w:r>
            <w:r>
              <w:rPr>
                <w:b w:val="0"/>
                <w:sz w:val="18"/>
              </w:rPr>
              <w:t xml:space="preserve"> (14 tables)</w:t>
            </w:r>
          </w:p>
        </w:tc>
        <w:tc>
          <w:tcPr>
            <w:tcW w:type="dxa" w:w="1893"/>
            <w:shd w:val="clear" w:color="auto" w:fill="F8FAFC"/>
          </w:tcPr>
          <w:p>
            <w:pPr>
              <w:spacing w:after="20" w:before="20"/>
            </w:pPr>
            <w:r>
              <w:rPr>
                <w:rFonts w:ascii="Consolas" w:hAnsi="Consolas"/>
                <w:b w:val="0"/>
                <w:color w:val="9F1239"/>
                <w:sz w:val="15"/>
              </w:rPr>
              <w:t>maintenance_asset</w:t>
            </w:r>
          </w:p>
        </w:tc>
      </w:tr>
    </w:tbl>
    <w:p>
      <w:pPr>
        <w:spacing w:after="40"/>
      </w:pPr>
    </w:p>
    <w:p>
      <w:pPr>
        <w:pStyle w:val="Heading2"/>
      </w:pPr>
      <w:bookmarkStart w:id="51" w:name="h_where_to_find"/>
      <w:r>
        <w:rPr>
          <w:b w:val="0"/>
        </w:rPr>
        <w:t>7.4 Where to find a value</w:t>
      </w:r>
      <w:bookmarkEnd w:id="51"/>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333"/>
            <w:shd w:val="clear" w:color="auto" w:fill="13294B"/>
          </w:tcPr>
          <w:p>
            <w:pPr>
              <w:spacing w:after="20" w:before="20"/>
            </w:pPr>
            <w:r>
              <w:rPr>
                <w:b/>
                <w:color w:val="FFFFFF"/>
                <w:sz w:val="18"/>
              </w:rPr>
              <w:t>You want</w:t>
            </w:r>
          </w:p>
        </w:tc>
        <w:tc>
          <w:tcPr>
            <w:tcW w:type="dxa" w:w="6305"/>
            <w:shd w:val="clear" w:color="auto" w:fill="13294B"/>
          </w:tcPr>
          <w:p>
            <w:pPr>
              <w:spacing w:after="20" w:before="20"/>
            </w:pPr>
            <w:r>
              <w:rPr>
                <w:b/>
                <w:color w:val="FFFFFF"/>
                <w:sz w:val="18"/>
              </w:rPr>
              <w:t>Look in</w:t>
            </w:r>
          </w:p>
        </w:tc>
      </w:tr>
      <w:tr>
        <w:trPr>
          <w:cantSplit/>
        </w:trPr>
        <w:tc>
          <w:tcPr>
            <w:tcW w:type="dxa" w:w="3333"/>
          </w:tcPr>
          <w:p>
            <w:pPr>
              <w:spacing w:after="20" w:before="20"/>
            </w:pPr>
            <w:r>
              <w:rPr>
                <w:b w:val="0"/>
                <w:sz w:val="18"/>
              </w:rPr>
              <w:t>A chassis and its state</w:t>
            </w:r>
          </w:p>
        </w:tc>
        <w:tc>
          <w:tcPr>
            <w:tcW w:type="dxa" w:w="6305"/>
          </w:tcPr>
          <w:p>
            <w:pPr>
              <w:spacing w:after="20" w:before="20"/>
            </w:pPr>
            <w:r>
              <w:rPr>
                <w:rFonts w:ascii="Consolas" w:hAnsi="Consolas"/>
                <w:b w:val="0"/>
                <w:color w:val="9F1239"/>
                <w:sz w:val="15"/>
              </w:rPr>
              <w:t>chassis_master</w:t>
            </w:r>
            <w:r>
              <w:rPr>
                <w:b w:val="0"/>
                <w:sz w:val="18"/>
              </w:rPr>
              <w:t xml:space="preserve"> (search </w:t>
            </w:r>
            <w:r>
              <w:rPr>
                <w:rFonts w:ascii="Consolas" w:hAnsi="Consolas"/>
                <w:b w:val="0"/>
                <w:color w:val="9F1239"/>
                <w:sz w:val="15"/>
              </w:rPr>
              <w:t>chassis_no</w:t>
            </w:r>
            <w:r>
              <w:rPr>
                <w:b w:val="0"/>
                <w:sz w:val="18"/>
              </w:rPr>
              <w:t>); the five status fields in 6.1</w:t>
            </w:r>
          </w:p>
        </w:tc>
      </w:tr>
      <w:tr>
        <w:trPr>
          <w:cantSplit/>
        </w:trPr>
        <w:tc>
          <w:tcPr>
            <w:tcW w:type="dxa" w:w="3333"/>
            <w:shd w:val="clear" w:color="auto" w:fill="F8FAFC"/>
          </w:tcPr>
          <w:p>
            <w:pPr>
              <w:spacing w:after="20" w:before="20"/>
            </w:pPr>
            <w:r>
              <w:rPr>
                <w:b w:val="0"/>
                <w:sz w:val="18"/>
              </w:rPr>
              <w:t>Where a chassis is now</w:t>
            </w:r>
          </w:p>
        </w:tc>
        <w:tc>
          <w:tcPr>
            <w:tcW w:type="dxa" w:w="6305"/>
            <w:shd w:val="clear" w:color="auto" w:fill="F8FAFC"/>
          </w:tcPr>
          <w:p>
            <w:pPr>
              <w:spacing w:after="20" w:before="20"/>
            </w:pPr>
            <w:r>
              <w:rPr>
                <w:rFonts w:ascii="Consolas" w:hAnsi="Consolas"/>
                <w:b w:val="0"/>
                <w:color w:val="9F1239"/>
                <w:sz w:val="15"/>
              </w:rPr>
              <w:t>chassis_station_log</w:t>
            </w:r>
            <w:r>
              <w:rPr>
                <w:b w:val="0"/>
                <w:sz w:val="18"/>
              </w:rPr>
              <w:t xml:space="preserve"> with </w:t>
            </w:r>
            <w:r>
              <w:rPr>
                <w:rFonts w:ascii="Consolas" w:hAnsi="Consolas"/>
                <w:b w:val="0"/>
                <w:color w:val="9F1239"/>
                <w:sz w:val="15"/>
              </w:rPr>
              <w:t>event_type = 'ARRIVAL'</w:t>
            </w:r>
            <w:r>
              <w:rPr>
                <w:b w:val="0"/>
                <w:sz w:val="18"/>
              </w:rPr>
              <w:t xml:space="preserve"> and </w:t>
            </w:r>
            <w:r>
              <w:rPr>
                <w:rFonts w:ascii="Consolas" w:hAnsi="Consolas"/>
                <w:b w:val="0"/>
                <w:color w:val="9F1239"/>
                <w:sz w:val="15"/>
              </w:rPr>
              <w:t>status = 'AT_STATION'</w:t>
            </w:r>
          </w:p>
        </w:tc>
      </w:tr>
      <w:tr>
        <w:trPr>
          <w:cantSplit/>
        </w:trPr>
        <w:tc>
          <w:tcPr>
            <w:tcW w:type="dxa" w:w="3333"/>
          </w:tcPr>
          <w:p>
            <w:pPr>
              <w:spacing w:after="20" w:before="20"/>
            </w:pPr>
            <w:r>
              <w:rPr>
                <w:b w:val="0"/>
                <w:sz w:val="18"/>
              </w:rPr>
              <w:t>Its station history and times</w:t>
            </w:r>
          </w:p>
        </w:tc>
        <w:tc>
          <w:tcPr>
            <w:tcW w:type="dxa" w:w="6305"/>
          </w:tcPr>
          <w:p>
            <w:pPr>
              <w:spacing w:after="20" w:before="20"/>
            </w:pPr>
            <w:r>
              <w:rPr>
                <w:rFonts w:ascii="Consolas" w:hAnsi="Consolas"/>
                <w:b w:val="0"/>
                <w:color w:val="9F1239"/>
                <w:sz w:val="15"/>
              </w:rPr>
              <w:t>chassis_station_log</w:t>
            </w:r>
            <w:r>
              <w:rPr>
                <w:b w:val="0"/>
                <w:sz w:val="18"/>
              </w:rPr>
              <w:t xml:space="preserve"> ordered by </w:t>
            </w:r>
            <w:r>
              <w:rPr>
                <w:rFonts w:ascii="Consolas" w:hAnsi="Consolas"/>
                <w:b w:val="0"/>
                <w:color w:val="9F1239"/>
                <w:sz w:val="15"/>
              </w:rPr>
              <w:t>scanned_at</w:t>
            </w:r>
          </w:p>
        </w:tc>
      </w:tr>
      <w:tr>
        <w:trPr>
          <w:cantSplit/>
        </w:trPr>
        <w:tc>
          <w:tcPr>
            <w:tcW w:type="dxa" w:w="3333"/>
            <w:shd w:val="clear" w:color="auto" w:fill="F8FAFC"/>
          </w:tcPr>
          <w:p>
            <w:pPr>
              <w:spacing w:after="20" w:before="20"/>
            </w:pPr>
            <w:r>
              <w:rPr>
                <w:b w:val="0"/>
                <w:sz w:val="18"/>
              </w:rPr>
              <w:t>Whether it may go to the next station</w:t>
            </w:r>
          </w:p>
        </w:tc>
        <w:tc>
          <w:tcPr>
            <w:tcW w:type="dxa" w:w="6305"/>
            <w:shd w:val="clear" w:color="auto" w:fill="F8FAFC"/>
          </w:tcPr>
          <w:p>
            <w:pPr>
              <w:spacing w:after="20" w:before="20"/>
            </w:pPr>
            <w:r>
              <w:rPr>
                <w:b w:val="0"/>
                <w:sz w:val="18"/>
              </w:rPr>
              <w:t xml:space="preserve">Its latest </w:t>
            </w:r>
            <w:r>
              <w:rPr>
                <w:rFonts w:ascii="Consolas" w:hAnsi="Consolas"/>
                <w:b w:val="0"/>
                <w:color w:val="9F1239"/>
                <w:sz w:val="15"/>
              </w:rPr>
              <w:t>chassis_station_handoff</w:t>
            </w:r>
            <w:r>
              <w:rPr>
                <w:b w:val="0"/>
                <w:sz w:val="18"/>
              </w:rPr>
              <w:t xml:space="preserve"> row</w:t>
            </w:r>
          </w:p>
        </w:tc>
      </w:tr>
      <w:tr>
        <w:trPr>
          <w:cantSplit/>
        </w:trPr>
        <w:tc>
          <w:tcPr>
            <w:tcW w:type="dxa" w:w="3333"/>
          </w:tcPr>
          <w:p>
            <w:pPr>
              <w:spacing w:after="20" w:before="20"/>
            </w:pPr>
            <w:r>
              <w:rPr>
                <w:b w:val="0"/>
                <w:sz w:val="18"/>
              </w:rPr>
              <w:t>Every status change</w:t>
            </w:r>
          </w:p>
        </w:tc>
        <w:tc>
          <w:tcPr>
            <w:tcW w:type="dxa" w:w="6305"/>
          </w:tcPr>
          <w:p>
            <w:pPr>
              <w:spacing w:after="20" w:before="20"/>
            </w:pPr>
            <w:r>
              <w:rPr>
                <w:rFonts w:ascii="Consolas" w:hAnsi="Consolas"/>
                <w:b w:val="0"/>
                <w:color w:val="9F1239"/>
                <w:sz w:val="15"/>
              </w:rPr>
              <w:t>chassis_status_log</w:t>
            </w:r>
          </w:p>
        </w:tc>
      </w:tr>
      <w:tr>
        <w:trPr>
          <w:cantSplit/>
        </w:trPr>
        <w:tc>
          <w:tcPr>
            <w:tcW w:type="dxa" w:w="3333"/>
            <w:shd w:val="clear" w:color="auto" w:fill="F8FAFC"/>
          </w:tcPr>
          <w:p>
            <w:pPr>
              <w:spacing w:after="20" w:before="20"/>
            </w:pPr>
            <w:r>
              <w:rPr>
                <w:b w:val="0"/>
                <w:sz w:val="18"/>
              </w:rPr>
              <w:t>Its planned parts</w:t>
            </w:r>
          </w:p>
        </w:tc>
        <w:tc>
          <w:tcPr>
            <w:tcW w:type="dxa" w:w="6305"/>
            <w:shd w:val="clear" w:color="auto" w:fill="F8FAFC"/>
          </w:tcPr>
          <w:p>
            <w:pPr>
              <w:spacing w:after="20" w:before="20"/>
            </w:pPr>
            <w:r>
              <w:rPr>
                <w:rFonts w:ascii="Consolas" w:hAnsi="Consolas"/>
                <w:b w:val="0"/>
                <w:color w:val="9F1239"/>
                <w:sz w:val="15"/>
              </w:rPr>
              <w:t>chassis_bom_snapshot</w:t>
            </w:r>
          </w:p>
        </w:tc>
      </w:tr>
      <w:tr>
        <w:trPr>
          <w:cantSplit/>
        </w:trPr>
        <w:tc>
          <w:tcPr>
            <w:tcW w:type="dxa" w:w="3333"/>
          </w:tcPr>
          <w:p>
            <w:pPr>
              <w:spacing w:after="20" w:before="20"/>
            </w:pPr>
            <w:r>
              <w:rPr>
                <w:b w:val="0"/>
                <w:sz w:val="18"/>
              </w:rPr>
              <w:t>Its QA results</w:t>
            </w:r>
          </w:p>
        </w:tc>
        <w:tc>
          <w:tcPr>
            <w:tcW w:type="dxa" w:w="6305"/>
          </w:tcPr>
          <w:p>
            <w:pPr>
              <w:spacing w:after="20" w:before="20"/>
            </w:pPr>
            <w:r>
              <w:rPr>
                <w:rFonts w:ascii="Consolas" w:hAnsi="Consolas"/>
                <w:b w:val="0"/>
                <w:color w:val="9F1239"/>
                <w:sz w:val="15"/>
              </w:rPr>
              <w:t>qa_checksheet_instance</w:t>
            </w:r>
            <w:r>
              <w:rPr>
                <w:b w:val="0"/>
                <w:sz w:val="18"/>
              </w:rPr>
              <w:t xml:space="preserve"> → </w:t>
            </w:r>
            <w:r>
              <w:rPr>
                <w:rFonts w:ascii="Consolas" w:hAnsi="Consolas"/>
                <w:b w:val="0"/>
                <w:color w:val="9F1239"/>
                <w:sz w:val="15"/>
              </w:rPr>
              <w:t>qa_checkpoint_response</w:t>
            </w:r>
            <w:r>
              <w:rPr>
                <w:b w:val="0"/>
                <w:sz w:val="18"/>
              </w:rPr>
              <w:t xml:space="preserve"> → </w:t>
            </w:r>
            <w:r>
              <w:rPr>
                <w:rFonts w:ascii="Consolas" w:hAnsi="Consolas"/>
                <w:b w:val="0"/>
                <w:color w:val="9F1239"/>
                <w:sz w:val="15"/>
              </w:rPr>
              <w:t>qa_response_photo</w:t>
            </w:r>
            <w:r>
              <w:rPr>
                <w:b w:val="0"/>
                <w:sz w:val="18"/>
              </w:rPr>
              <w:t xml:space="preserve">; </w:t>
            </w:r>
            <w:r>
              <w:rPr>
                <w:rFonts w:ascii="Consolas" w:hAnsi="Consolas"/>
                <w:b w:val="0"/>
                <w:color w:val="9F1239"/>
                <w:sz w:val="15"/>
              </w:rPr>
              <w:t>qa_section_remark</w:t>
            </w:r>
            <w:r>
              <w:rPr>
                <w:b w:val="0"/>
                <w:sz w:val="18"/>
              </w:rPr>
              <w:t xml:space="preserve">; </w:t>
            </w:r>
            <w:r>
              <w:rPr>
                <w:rFonts w:ascii="Consolas" w:hAnsi="Consolas"/>
                <w:b w:val="0"/>
                <w:color w:val="9F1239"/>
                <w:sz w:val="15"/>
              </w:rPr>
              <w:t>qa_checksheet_signoff</w:t>
            </w:r>
          </w:p>
        </w:tc>
      </w:tr>
      <w:tr>
        <w:trPr>
          <w:cantSplit/>
        </w:trPr>
        <w:tc>
          <w:tcPr>
            <w:tcW w:type="dxa" w:w="3333"/>
            <w:shd w:val="clear" w:color="auto" w:fill="F8FAFC"/>
          </w:tcPr>
          <w:p>
            <w:pPr>
              <w:spacing w:after="20" w:before="20"/>
            </w:pPr>
            <w:r>
              <w:rPr>
                <w:b w:val="0"/>
                <w:sz w:val="18"/>
              </w:rPr>
              <w:t>Its order and dealer</w:t>
            </w:r>
          </w:p>
        </w:tc>
        <w:tc>
          <w:tcPr>
            <w:tcW w:type="dxa" w:w="6305"/>
            <w:shd w:val="clear" w:color="auto" w:fill="F8FAFC"/>
          </w:tcPr>
          <w:p>
            <w:pPr>
              <w:spacing w:after="20" w:before="20"/>
            </w:pPr>
            <w:r>
              <w:rPr>
                <w:rFonts w:ascii="Consolas" w:hAnsi="Consolas"/>
                <w:b w:val="0"/>
                <w:color w:val="9F1239"/>
                <w:sz w:val="15"/>
              </w:rPr>
              <w:t>dealer_order_vehicle_id</w:t>
            </w:r>
            <w:r>
              <w:rPr>
                <w:b w:val="0"/>
                <w:sz w:val="18"/>
              </w:rPr>
              <w:t xml:space="preserve"> → </w:t>
            </w:r>
            <w:r>
              <w:rPr>
                <w:rFonts w:ascii="Consolas" w:hAnsi="Consolas"/>
                <w:b w:val="0"/>
                <w:color w:val="9F1239"/>
                <w:sz w:val="15"/>
              </w:rPr>
              <w:t>dealer_order_vehicle</w:t>
            </w:r>
            <w:r>
              <w:rPr>
                <w:b w:val="0"/>
                <w:sz w:val="18"/>
              </w:rPr>
              <w:t xml:space="preserve"> → </w:t>
            </w:r>
            <w:r>
              <w:rPr>
                <w:rFonts w:ascii="Consolas" w:hAnsi="Consolas"/>
                <w:b w:val="0"/>
                <w:color w:val="9F1239"/>
                <w:sz w:val="15"/>
              </w:rPr>
              <w:t>dealer_order</w:t>
            </w:r>
            <w:r>
              <w:rPr>
                <w:b w:val="0"/>
                <w:sz w:val="18"/>
              </w:rPr>
              <w:t xml:space="preserve">; </w:t>
            </w:r>
            <w:r>
              <w:rPr>
                <w:rFonts w:ascii="Consolas" w:hAnsi="Consolas"/>
                <w:b w:val="0"/>
                <w:color w:val="9F1239"/>
                <w:sz w:val="15"/>
              </w:rPr>
              <w:t>dealer_id</w:t>
            </w:r>
            <w:r>
              <w:rPr>
                <w:b w:val="0"/>
                <w:sz w:val="18"/>
              </w:rPr>
              <w:t xml:space="preserve"> → </w:t>
            </w:r>
            <w:r>
              <w:rPr>
                <w:rFonts w:ascii="Consolas" w:hAnsi="Consolas"/>
                <w:b w:val="0"/>
                <w:color w:val="9F1239"/>
                <w:sz w:val="15"/>
              </w:rPr>
              <w:t>customer_master</w:t>
            </w:r>
          </w:p>
        </w:tc>
      </w:tr>
      <w:tr>
        <w:trPr>
          <w:cantSplit/>
        </w:trPr>
        <w:tc>
          <w:tcPr>
            <w:tcW w:type="dxa" w:w="3333"/>
          </w:tcPr>
          <w:p>
            <w:pPr>
              <w:spacing w:after="20" w:before="20"/>
            </w:pPr>
            <w:r>
              <w:rPr>
                <w:b w:val="0"/>
                <w:sz w:val="18"/>
              </w:rPr>
              <w:t>Values of a dropdown</w:t>
            </w:r>
          </w:p>
        </w:tc>
        <w:tc>
          <w:tcPr>
            <w:tcW w:type="dxa" w:w="6305"/>
          </w:tcPr>
          <w:p>
            <w:pPr>
              <w:spacing w:after="20" w:before="20"/>
            </w:pPr>
            <w:r>
              <w:rPr>
                <w:rFonts w:ascii="Consolas" w:hAnsi="Consolas"/>
                <w:b w:val="0"/>
                <w:color w:val="9F1239"/>
                <w:sz w:val="15"/>
              </w:rPr>
              <w:t>master_list_registry</w:t>
            </w:r>
            <w:r>
              <w:rPr>
                <w:b w:val="0"/>
                <w:sz w:val="18"/>
              </w:rPr>
              <w:t xml:space="preserve"> names the table; the table holds </w:t>
            </w:r>
            <w:r>
              <w:rPr>
                <w:rFonts w:ascii="Consolas" w:hAnsi="Consolas"/>
                <w:b w:val="0"/>
                <w:color w:val="9F1239"/>
                <w:sz w:val="15"/>
              </w:rPr>
              <w:t>code</w:t>
            </w:r>
            <w:r>
              <w:rPr>
                <w:b w:val="0"/>
                <w:sz w:val="18"/>
              </w:rPr>
              <w:t xml:space="preserve">, </w:t>
            </w:r>
            <w:r>
              <w:rPr>
                <w:rFonts w:ascii="Consolas" w:hAnsi="Consolas"/>
                <w:b w:val="0"/>
                <w:color w:val="9F1239"/>
                <w:sz w:val="15"/>
              </w:rPr>
              <w:t>label</w:t>
            </w:r>
            <w:r>
              <w:rPr>
                <w:b w:val="0"/>
                <w:sz w:val="18"/>
              </w:rPr>
              <w:t xml:space="preserve">, </w:t>
            </w:r>
            <w:r>
              <w:rPr>
                <w:rFonts w:ascii="Consolas" w:hAnsi="Consolas"/>
                <w:b w:val="0"/>
                <w:color w:val="9F1239"/>
                <w:sz w:val="15"/>
              </w:rPr>
              <w:t>sort_order</w:t>
            </w:r>
            <w:r>
              <w:rPr>
                <w:b w:val="0"/>
                <w:sz w:val="18"/>
              </w:rPr>
              <w:t xml:space="preserve">, </w:t>
            </w:r>
            <w:r>
              <w:rPr>
                <w:rFonts w:ascii="Consolas" w:hAnsi="Consolas"/>
                <w:b w:val="0"/>
                <w:color w:val="9F1239"/>
                <w:sz w:val="15"/>
              </w:rPr>
              <w:t>is_active</w:t>
            </w:r>
          </w:p>
        </w:tc>
      </w:tr>
      <w:tr>
        <w:trPr>
          <w:cantSplit/>
        </w:trPr>
        <w:tc>
          <w:tcPr>
            <w:tcW w:type="dxa" w:w="3333"/>
            <w:shd w:val="clear" w:color="auto" w:fill="F8FAFC"/>
          </w:tcPr>
          <w:p>
            <w:pPr>
              <w:spacing w:after="20" w:before="20"/>
            </w:pPr>
            <w:r>
              <w:rPr>
                <w:b w:val="0"/>
                <w:sz w:val="18"/>
              </w:rPr>
              <w:t>Station order</w:t>
            </w:r>
          </w:p>
        </w:tc>
        <w:tc>
          <w:tcPr>
            <w:tcW w:type="dxa" w:w="6305"/>
            <w:shd w:val="clear" w:color="auto" w:fill="F8FAFC"/>
          </w:tcPr>
          <w:p>
            <w:pPr>
              <w:spacing w:after="20" w:before="20"/>
            </w:pPr>
            <w:r>
              <w:rPr>
                <w:rFonts w:ascii="Consolas" w:hAnsi="Consolas"/>
                <w:b w:val="0"/>
                <w:color w:val="9F1239"/>
                <w:sz w:val="15"/>
              </w:rPr>
              <w:t>station_master.sequence_no</w:t>
            </w:r>
            <w:r>
              <w:rPr>
                <w:b w:val="0"/>
                <w:sz w:val="18"/>
              </w:rPr>
              <w:t xml:space="preserve"> (active rows)</w:t>
            </w:r>
          </w:p>
        </w:tc>
      </w:tr>
      <w:tr>
        <w:trPr>
          <w:cantSplit/>
        </w:trPr>
        <w:tc>
          <w:tcPr>
            <w:tcW w:type="dxa" w:w="3333"/>
          </w:tcPr>
          <w:p>
            <w:pPr>
              <w:spacing w:after="20" w:before="20"/>
            </w:pPr>
            <w:r>
              <w:rPr>
                <w:b w:val="0"/>
                <w:sz w:val="18"/>
              </w:rPr>
              <w:t>Who works at a station</w:t>
            </w:r>
          </w:p>
        </w:tc>
        <w:tc>
          <w:tcPr>
            <w:tcW w:type="dxa" w:w="6305"/>
          </w:tcPr>
          <w:p>
            <w:pPr>
              <w:spacing w:after="20" w:before="20"/>
            </w:pPr>
            <w:r>
              <w:rPr>
                <w:rFonts w:ascii="Consolas" w:hAnsi="Consolas"/>
                <w:b w:val="0"/>
                <w:color w:val="9F1239"/>
                <w:sz w:val="15"/>
              </w:rPr>
              <w:t>station_user_assignment</w:t>
            </w:r>
          </w:p>
        </w:tc>
      </w:tr>
      <w:tr>
        <w:trPr>
          <w:cantSplit/>
        </w:trPr>
        <w:tc>
          <w:tcPr>
            <w:tcW w:type="dxa" w:w="3333"/>
            <w:shd w:val="clear" w:color="auto" w:fill="F8FAFC"/>
          </w:tcPr>
          <w:p>
            <w:pPr>
              <w:spacing w:after="20" w:before="20"/>
            </w:pPr>
            <w:r>
              <w:rPr>
                <w:b w:val="0"/>
                <w:sz w:val="18"/>
              </w:rPr>
              <w:t>Which checksheets run at a station</w:t>
            </w:r>
          </w:p>
        </w:tc>
        <w:tc>
          <w:tcPr>
            <w:tcW w:type="dxa" w:w="6305"/>
            <w:shd w:val="clear" w:color="auto" w:fill="F8FAFC"/>
          </w:tcPr>
          <w:p>
            <w:pPr>
              <w:spacing w:after="20" w:before="20"/>
            </w:pPr>
            <w:r>
              <w:rPr>
                <w:rFonts w:ascii="Consolas" w:hAnsi="Consolas"/>
                <w:b w:val="0"/>
                <w:color w:val="9F1239"/>
                <w:sz w:val="15"/>
              </w:rPr>
              <w:t>qa_station_template_map</w:t>
            </w:r>
          </w:p>
        </w:tc>
      </w:tr>
      <w:tr>
        <w:trPr>
          <w:cantSplit/>
        </w:trPr>
        <w:tc>
          <w:tcPr>
            <w:tcW w:type="dxa" w:w="3333"/>
          </w:tcPr>
          <w:p>
            <w:pPr>
              <w:spacing w:after="20" w:before="20"/>
            </w:pPr>
            <w:r>
              <w:rPr>
                <w:b w:val="0"/>
                <w:sz w:val="18"/>
              </w:rPr>
              <w:t>What a role may do</w:t>
            </w:r>
          </w:p>
        </w:tc>
        <w:tc>
          <w:tcPr>
            <w:tcW w:type="dxa" w:w="6305"/>
          </w:tcPr>
          <w:p>
            <w:pPr>
              <w:spacing w:after="20" w:before="20"/>
            </w:pPr>
            <w:r>
              <w:rPr>
                <w:rFonts w:ascii="Consolas" w:hAnsi="Consolas"/>
                <w:b w:val="0"/>
                <w:color w:val="9F1239"/>
                <w:sz w:val="15"/>
              </w:rPr>
              <w:t>role_module_permission</w:t>
            </w:r>
            <w:r>
              <w:rPr>
                <w:b w:val="0"/>
                <w:sz w:val="18"/>
              </w:rPr>
              <w:t xml:space="preserve">; exceptions in </w:t>
            </w:r>
            <w:r>
              <w:rPr>
                <w:rFonts w:ascii="Consolas" w:hAnsi="Consolas"/>
                <w:b w:val="0"/>
                <w:color w:val="9F1239"/>
                <w:sz w:val="15"/>
              </w:rPr>
              <w:t>user_permission_override</w:t>
            </w:r>
          </w:p>
        </w:tc>
      </w:tr>
      <w:tr>
        <w:trPr>
          <w:cantSplit/>
        </w:trPr>
        <w:tc>
          <w:tcPr>
            <w:tcW w:type="dxa" w:w="3333"/>
            <w:shd w:val="clear" w:color="auto" w:fill="F8FAFC"/>
          </w:tcPr>
          <w:p>
            <w:pPr>
              <w:spacing w:after="20" w:before="20"/>
            </w:pPr>
            <w:r>
              <w:rPr>
                <w:b w:val="0"/>
                <w:sz w:val="18"/>
              </w:rPr>
              <w:t>Stock of a part</w:t>
            </w:r>
          </w:p>
        </w:tc>
        <w:tc>
          <w:tcPr>
            <w:tcW w:type="dxa" w:w="6305"/>
            <w:shd w:val="clear" w:color="auto" w:fill="F8FAFC"/>
          </w:tcPr>
          <w:p>
            <w:pPr>
              <w:spacing w:after="20" w:before="20"/>
            </w:pPr>
            <w:r>
              <w:rPr>
                <w:rFonts w:ascii="Consolas" w:hAnsi="Consolas"/>
                <w:b w:val="0"/>
                <w:color w:val="9F1239"/>
                <w:sz w:val="15"/>
              </w:rPr>
              <w:t>rm_inventory</w:t>
            </w:r>
            <w:r>
              <w:rPr>
                <w:b w:val="0"/>
                <w:sz w:val="18"/>
              </w:rPr>
              <w:t xml:space="preserve">; movements in </w:t>
            </w:r>
            <w:r>
              <w:rPr>
                <w:rFonts w:ascii="Consolas" w:hAnsi="Consolas"/>
                <w:b w:val="0"/>
                <w:color w:val="9F1239"/>
                <w:sz w:val="15"/>
              </w:rPr>
              <w:t>rm_inventory_log</w:t>
            </w:r>
          </w:p>
        </w:tc>
      </w:tr>
      <w:tr>
        <w:trPr>
          <w:cantSplit/>
        </w:trPr>
        <w:tc>
          <w:tcPr>
            <w:tcW w:type="dxa" w:w="3333"/>
          </w:tcPr>
          <w:p>
            <w:pPr>
              <w:spacing w:after="20" w:before="20"/>
            </w:pPr>
            <w:r>
              <w:rPr>
                <w:b w:val="0"/>
                <w:sz w:val="18"/>
              </w:rPr>
              <w:t>Uploaded files</w:t>
            </w:r>
          </w:p>
        </w:tc>
        <w:tc>
          <w:tcPr>
            <w:tcW w:type="dxa" w:w="6305"/>
          </w:tcPr>
          <w:p>
            <w:pPr>
              <w:spacing w:after="20" w:before="20"/>
            </w:pPr>
            <w:r>
              <w:rPr>
                <w:b w:val="0"/>
                <w:sz w:val="18"/>
              </w:rPr>
              <w:t xml:space="preserve">The row stores a path such as </w:t>
            </w:r>
            <w:r>
              <w:rPr>
                <w:rFonts w:ascii="Consolas" w:hAnsi="Consolas"/>
                <w:b w:val="0"/>
                <w:color w:val="9F1239"/>
                <w:sz w:val="15"/>
              </w:rPr>
              <w:t>/uploads/qa/...</w:t>
            </w:r>
            <w:r>
              <w:rPr>
                <w:b w:val="0"/>
                <w:sz w:val="18"/>
              </w:rPr>
              <w:t xml:space="preserve">; the file is under </w:t>
            </w:r>
            <w:r>
              <w:rPr>
                <w:rFonts w:ascii="Consolas" w:hAnsi="Consolas"/>
                <w:b w:val="0"/>
                <w:color w:val="9F1239"/>
                <w:sz w:val="15"/>
              </w:rPr>
              <w:t>backend/uploads</w:t>
            </w:r>
          </w:p>
        </w:tc>
      </w:tr>
    </w:tbl>
    <w:p>
      <w:pPr>
        <w:spacing w:after="40"/>
      </w:pPr>
    </w:p>
    <w:p>
      <w:pPr>
        <w:pStyle w:val="Heading2"/>
      </w:pPr>
      <w:bookmarkStart w:id="52" w:name="h_schema_evolution"/>
      <w:r>
        <w:rPr>
          <w:b w:val="0"/>
        </w:rPr>
        <w:t>7.5 Schema evolution</w:t>
      </w:r>
      <w:bookmarkEnd w:id="52"/>
    </w:p>
    <w:p>
      <w:r>
        <w:rPr>
          <w:b w:val="0"/>
        </w:rPr>
        <w:t>The schema is versioned with Alembic (</w:t>
      </w:r>
      <w:r>
        <w:rPr>
          <w:rFonts w:ascii="Consolas" w:hAnsi="Consolas"/>
          <w:b w:val="0"/>
          <w:color w:val="9F1239"/>
          <w:sz w:val="18"/>
        </w:rPr>
        <w:t>backend/migrations/versions</w:t>
      </w:r>
      <w:r>
        <w:rPr>
          <w:b w:val="0"/>
        </w:rPr>
        <w:t xml:space="preserve">). The current head is </w:t>
      </w:r>
      <w:r>
        <w:rPr>
          <w:rFonts w:ascii="Consolas" w:hAnsi="Consolas"/>
          <w:b w:val="0"/>
          <w:color w:val="9F1239"/>
          <w:sz w:val="18"/>
        </w:rPr>
        <w:t>g3b4c5d6e7f8</w:t>
      </w:r>
      <w:r>
        <w:rPr>
          <w:b w:val="0"/>
        </w:rPr>
        <w:t>. The handover-era revisions, in order:</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522"/>
            <w:shd w:val="clear" w:color="auto" w:fill="13294B"/>
          </w:tcPr>
          <w:p>
            <w:pPr>
              <w:spacing w:after="20" w:before="20"/>
            </w:pPr>
            <w:r>
              <w:rPr>
                <w:b/>
                <w:color w:val="FFFFFF"/>
                <w:sz w:val="18"/>
              </w:rPr>
              <w:t>Revision</w:t>
            </w:r>
          </w:p>
        </w:tc>
        <w:tc>
          <w:tcPr>
            <w:tcW w:type="dxa" w:w="8116"/>
            <w:shd w:val="clear" w:color="auto" w:fill="13294B"/>
          </w:tcPr>
          <w:p>
            <w:pPr>
              <w:spacing w:after="20" w:before="20"/>
            </w:pPr>
            <w:r>
              <w:rPr>
                <w:b/>
                <w:color w:val="FFFFFF"/>
                <w:sz w:val="18"/>
              </w:rPr>
              <w:t>Change</w:t>
            </w:r>
          </w:p>
        </w:tc>
      </w:tr>
      <w:tr>
        <w:trPr>
          <w:cantSplit/>
        </w:trPr>
        <w:tc>
          <w:tcPr>
            <w:tcW w:type="dxa" w:w="1522"/>
          </w:tcPr>
          <w:p>
            <w:pPr>
              <w:spacing w:after="20" w:before="20"/>
            </w:pPr>
            <w:r>
              <w:rPr>
                <w:rFonts w:ascii="Consolas" w:hAnsi="Consolas"/>
                <w:b w:val="0"/>
                <w:color w:val="9F1239"/>
                <w:sz w:val="15"/>
              </w:rPr>
              <w:t>b2c3d4e5f6a8</w:t>
            </w:r>
          </w:p>
        </w:tc>
        <w:tc>
          <w:tcPr>
            <w:tcW w:type="dxa" w:w="8116"/>
          </w:tcPr>
          <w:p>
            <w:pPr>
              <w:spacing w:after="20" w:before="20"/>
            </w:pPr>
            <w:r>
              <w:rPr>
                <w:b w:val="0"/>
                <w:sz w:val="18"/>
              </w:rPr>
              <w:t>State of the original database dump</w:t>
            </w:r>
          </w:p>
        </w:tc>
      </w:tr>
      <w:tr>
        <w:trPr>
          <w:cantSplit/>
        </w:trPr>
        <w:tc>
          <w:tcPr>
            <w:tcW w:type="dxa" w:w="1522"/>
            <w:shd w:val="clear" w:color="auto" w:fill="F8FAFC"/>
          </w:tcPr>
          <w:p>
            <w:pPr>
              <w:spacing w:after="20" w:before="20"/>
            </w:pPr>
            <w:r>
              <w:rPr>
                <w:rFonts w:ascii="Consolas" w:hAnsi="Consolas"/>
                <w:b w:val="0"/>
                <w:color w:val="9F1239"/>
                <w:sz w:val="15"/>
              </w:rPr>
              <w:t>c7d8e9f0a1b2</w:t>
            </w:r>
          </w:p>
        </w:tc>
        <w:tc>
          <w:tcPr>
            <w:tcW w:type="dxa" w:w="8116"/>
            <w:shd w:val="clear" w:color="auto" w:fill="F8FAFC"/>
          </w:tcPr>
          <w:p>
            <w:pPr>
              <w:spacing w:after="20" w:before="20"/>
            </w:pPr>
            <w:r>
              <w:rPr>
                <w:b w:val="0"/>
                <w:sz w:val="18"/>
              </w:rPr>
              <w:t>First version of administrator-managed dropdown values</w:t>
            </w:r>
          </w:p>
        </w:tc>
      </w:tr>
      <w:tr>
        <w:trPr>
          <w:cantSplit/>
        </w:trPr>
        <w:tc>
          <w:tcPr>
            <w:tcW w:type="dxa" w:w="1522"/>
          </w:tcPr>
          <w:p>
            <w:pPr>
              <w:spacing w:after="20" w:before="20"/>
            </w:pPr>
            <w:r>
              <w:rPr>
                <w:rFonts w:ascii="Consolas" w:hAnsi="Consolas"/>
                <w:b w:val="0"/>
                <w:color w:val="9F1239"/>
                <w:sz w:val="15"/>
              </w:rPr>
              <w:t>e1f2a3b4c5d6</w:t>
            </w:r>
          </w:p>
        </w:tc>
        <w:tc>
          <w:tcPr>
            <w:tcW w:type="dxa" w:w="8116"/>
          </w:tcPr>
          <w:p>
            <w:pPr>
              <w:spacing w:after="20" w:before="20"/>
            </w:pPr>
            <w:r>
              <w:rPr>
                <w:b w:val="0"/>
                <w:sz w:val="18"/>
              </w:rPr>
              <w:t>17 dropdown master tables and registry; station staff; QA photos</w:t>
            </w:r>
          </w:p>
        </w:tc>
      </w:tr>
      <w:tr>
        <w:trPr>
          <w:cantSplit/>
        </w:trPr>
        <w:tc>
          <w:tcPr>
            <w:tcW w:type="dxa" w:w="1522"/>
            <w:shd w:val="clear" w:color="auto" w:fill="F8FAFC"/>
          </w:tcPr>
          <w:p>
            <w:pPr>
              <w:spacing w:after="20" w:before="20"/>
            </w:pPr>
            <w:r>
              <w:rPr>
                <w:rFonts w:ascii="Consolas" w:hAnsi="Consolas"/>
                <w:b w:val="0"/>
                <w:color w:val="9F1239"/>
                <w:sz w:val="15"/>
              </w:rPr>
              <w:t>f2a3b4c5d6e7</w:t>
            </w:r>
          </w:p>
        </w:tc>
        <w:tc>
          <w:tcPr>
            <w:tcW w:type="dxa" w:w="8116"/>
            <w:shd w:val="clear" w:color="auto" w:fill="F8FAFC"/>
          </w:tcPr>
          <w:p>
            <w:pPr>
              <w:spacing w:after="20" w:before="20"/>
            </w:pPr>
            <w:r>
              <w:rPr>
                <w:b w:val="0"/>
                <w:sz w:val="18"/>
              </w:rPr>
              <w:t>Station hand-over (QA gate); QA section remarks</w:t>
            </w:r>
          </w:p>
        </w:tc>
      </w:tr>
      <w:tr>
        <w:trPr>
          <w:cantSplit/>
        </w:trPr>
        <w:tc>
          <w:tcPr>
            <w:tcW w:type="dxa" w:w="1522"/>
          </w:tcPr>
          <w:p>
            <w:pPr>
              <w:spacing w:after="20" w:before="20"/>
            </w:pPr>
            <w:r>
              <w:rPr>
                <w:rFonts w:ascii="Consolas" w:hAnsi="Consolas"/>
                <w:b w:val="0"/>
                <w:color w:val="9F1239"/>
                <w:sz w:val="15"/>
              </w:rPr>
              <w:t>g3b4c5d6e7f8</w:t>
            </w:r>
          </w:p>
        </w:tc>
        <w:tc>
          <w:tcPr>
            <w:tcW w:type="dxa" w:w="8116"/>
          </w:tcPr>
          <w:p>
            <w:pPr>
              <w:spacing w:after="20" w:before="20"/>
            </w:pPr>
            <w:r>
              <w:rPr>
                <w:b w:val="0"/>
                <w:sz w:val="18"/>
              </w:rPr>
              <w:t>Descriptions on every table</w:t>
            </w:r>
          </w:p>
        </w:tc>
      </w:tr>
    </w:tbl>
    <w:p>
      <w:pPr>
        <w:spacing w:after="40"/>
      </w:pPr>
    </w:p>
    <w:p>
      <w:r>
        <w:rPr>
          <w:rFonts w:ascii="Consolas" w:hAnsi="Consolas"/>
          <w:b w:val="0"/>
          <w:color w:val="9F1239"/>
          <w:sz w:val="18"/>
        </w:rPr>
        <w:t>alembic upgrade head</w:t>
      </w:r>
      <w:r>
        <w:rPr>
          <w:b w:val="0"/>
        </w:rPr>
        <w:t xml:space="preserve"> applies whatever a database is missing and is safe to repeat; </w:t>
      </w:r>
      <w:r>
        <w:rPr>
          <w:rFonts w:ascii="Consolas" w:hAnsi="Consolas"/>
          <w:b w:val="0"/>
          <w:color w:val="9F1239"/>
          <w:sz w:val="18"/>
        </w:rPr>
        <w:t>alembic check</w:t>
      </w:r>
      <w:r>
        <w:rPr>
          <w:b w:val="0"/>
        </w:rPr>
        <w:t xml:space="preserve"> confirms that code and database agree.</w:t>
      </w:r>
    </w:p>
    <w:p>
      <w:pPr>
        <w:pStyle w:val="Heading1"/>
        <w:pBdr>
          <w:bottom w:val="single" w:sz="18" w:space="4" w:color="1D4ED8"/>
        </w:pBdr>
      </w:pPr>
      <w:bookmarkStart w:id="53" w:name="h_security"/>
      <w:r>
        <w:rPr>
          <w:b w:val="0"/>
        </w:rPr>
        <w:t>8. Security model</w:t>
      </w:r>
      <w:bookmarkEnd w:id="53"/>
    </w:p>
    <w:p>
      <w:pPr>
        <w:pStyle w:val="Heading2"/>
      </w:pPr>
      <w:bookmarkStart w:id="54" w:name="h_authentication"/>
      <w:r>
        <w:rPr>
          <w:b w:val="0"/>
        </w:rPr>
        <w:t>8.1 Authentication</w:t>
      </w:r>
      <w:bookmarkEnd w:id="54"/>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793"/>
            <w:shd w:val="clear" w:color="auto" w:fill="13294B"/>
          </w:tcPr>
          <w:p>
            <w:pPr>
              <w:spacing w:after="20" w:before="20"/>
            </w:pPr>
            <w:r>
              <w:rPr>
                <w:b/>
                <w:color w:val="FFFFFF"/>
                <w:sz w:val="18"/>
              </w:rPr>
              <w:t>Population</w:t>
            </w:r>
          </w:p>
        </w:tc>
        <w:tc>
          <w:tcPr>
            <w:tcW w:type="dxa" w:w="7845"/>
            <w:shd w:val="clear" w:color="auto" w:fill="13294B"/>
          </w:tcPr>
          <w:p>
            <w:pPr>
              <w:spacing w:after="20" w:before="20"/>
            </w:pPr>
            <w:r>
              <w:rPr>
                <w:b/>
                <w:color w:val="FFFFFF"/>
                <w:sz w:val="18"/>
              </w:rPr>
              <w:t>Mechanism</w:t>
            </w:r>
          </w:p>
        </w:tc>
      </w:tr>
      <w:tr>
        <w:trPr>
          <w:cantSplit/>
        </w:trPr>
        <w:tc>
          <w:tcPr>
            <w:tcW w:type="dxa" w:w="1793"/>
          </w:tcPr>
          <w:p>
            <w:pPr>
              <w:spacing w:after="20" w:before="20"/>
            </w:pPr>
            <w:r>
              <w:rPr>
                <w:b w:val="0"/>
                <w:sz w:val="18"/>
              </w:rPr>
              <w:t>Staff</w:t>
            </w:r>
          </w:p>
        </w:tc>
        <w:tc>
          <w:tcPr>
            <w:tcW w:type="dxa" w:w="7845"/>
          </w:tcPr>
          <w:p>
            <w:pPr>
              <w:spacing w:after="20" w:before="20"/>
            </w:pPr>
            <w:r>
              <w:rPr>
                <w:rFonts w:ascii="Consolas" w:hAnsi="Consolas"/>
                <w:b w:val="0"/>
                <w:color w:val="9F1239"/>
                <w:sz w:val="15"/>
              </w:rPr>
              <w:t>POST /auth/login</w:t>
            </w:r>
            <w:r>
              <w:rPr>
                <w:b w:val="0"/>
                <w:sz w:val="18"/>
              </w:rPr>
              <w:t xml:space="preserve"> with employee code or email and password, verified against a bcrypt hash; returns a signed JWT (HS256, key </w:t>
            </w:r>
            <w:r>
              <w:rPr>
                <w:rFonts w:ascii="Consolas" w:hAnsi="Consolas"/>
                <w:b w:val="0"/>
                <w:color w:val="9F1239"/>
                <w:sz w:val="15"/>
              </w:rPr>
              <w:t>SECRET_KEY</w:t>
            </w:r>
            <w:r>
              <w:rPr>
                <w:b w:val="0"/>
                <w:sz w:val="18"/>
              </w:rPr>
              <w:t>); valid for the configured period (30 days by default)</w:t>
            </w:r>
          </w:p>
        </w:tc>
      </w:tr>
      <w:tr>
        <w:trPr>
          <w:cantSplit/>
        </w:trPr>
        <w:tc>
          <w:tcPr>
            <w:tcW w:type="dxa" w:w="1793"/>
            <w:shd w:val="clear" w:color="auto" w:fill="F8FAFC"/>
          </w:tcPr>
          <w:p>
            <w:pPr>
              <w:spacing w:after="20" w:before="20"/>
            </w:pPr>
            <w:r>
              <w:rPr>
                <w:b w:val="0"/>
                <w:sz w:val="18"/>
              </w:rPr>
              <w:t>Dealers, vendors</w:t>
            </w:r>
          </w:p>
        </w:tc>
        <w:tc>
          <w:tcPr>
            <w:tcW w:type="dxa" w:w="7845"/>
            <w:shd w:val="clear" w:color="auto" w:fill="F8FAFC"/>
          </w:tcPr>
          <w:p>
            <w:pPr>
              <w:spacing w:after="20" w:before="20"/>
            </w:pPr>
            <w:r>
              <w:rPr>
                <w:b w:val="0"/>
                <w:sz w:val="18"/>
              </w:rPr>
              <w:t>Separate logins issue tokens bound to a session row (</w:t>
            </w:r>
            <w:r>
              <w:rPr>
                <w:rFonts w:ascii="Consolas" w:hAnsi="Consolas"/>
                <w:b w:val="0"/>
                <w:color w:val="9F1239"/>
                <w:sz w:val="15"/>
              </w:rPr>
              <w:t>dealer_portal_log</w:t>
            </w:r>
            <w:r>
              <w:rPr>
                <w:b w:val="0"/>
                <w:sz w:val="18"/>
              </w:rPr>
              <w:t xml:space="preserve">, </w:t>
            </w:r>
            <w:r>
              <w:rPr>
                <w:rFonts w:ascii="Consolas" w:hAnsi="Consolas"/>
                <w:b w:val="0"/>
                <w:color w:val="9F1239"/>
                <w:sz w:val="15"/>
              </w:rPr>
              <w:t>vendor_portal_log</w:t>
            </w:r>
            <w:r>
              <w:rPr>
                <w:b w:val="0"/>
                <w:sz w:val="18"/>
              </w:rPr>
              <w:t>); logout or expiry invalidates the session on the server</w:t>
            </w:r>
          </w:p>
        </w:tc>
      </w:tr>
      <w:tr>
        <w:trPr>
          <w:cantSplit/>
        </w:trPr>
        <w:tc>
          <w:tcPr>
            <w:tcW w:type="dxa" w:w="1793"/>
          </w:tcPr>
          <w:p>
            <w:pPr>
              <w:spacing w:after="20" w:before="20"/>
            </w:pPr>
            <w:r>
              <w:rPr>
                <w:b w:val="0"/>
                <w:sz w:val="18"/>
              </w:rPr>
              <w:t>Maintenance team</w:t>
            </w:r>
          </w:p>
        </w:tc>
        <w:tc>
          <w:tcPr>
            <w:tcW w:type="dxa" w:w="7845"/>
          </w:tcPr>
          <w:p>
            <w:pPr>
              <w:spacing w:after="20" w:before="20"/>
            </w:pPr>
            <w:r>
              <w:rPr>
                <w:b w:val="0"/>
                <w:sz w:val="18"/>
              </w:rPr>
              <w:t>Staff login, stored separately by the maintenance portal</w:t>
            </w:r>
          </w:p>
        </w:tc>
      </w:tr>
    </w:tbl>
    <w:p>
      <w:pPr>
        <w:spacing w:after="40"/>
      </w:pPr>
    </w:p>
    <w:p>
      <w:r>
        <w:rPr>
          <w:b w:val="0"/>
        </w:rPr>
        <w:t>The browser keeps the token in local storage and sends it as a bearer token on every call. An expired or invalid token returns 401 and the front end returns the user to the sign-in page.</w:t>
      </w:r>
    </w:p>
    <w:p>
      <w:pPr>
        <w:pStyle w:val="Heading2"/>
      </w:pPr>
      <w:bookmarkStart w:id="55" w:name="h_authorisation"/>
      <w:r>
        <w:rPr>
          <w:b w:val="0"/>
        </w:rPr>
        <w:t>8.2 Authorisation</w:t>
      </w:r>
      <w:bookmarkEnd w:id="55"/>
    </w:p>
    <w:p>
      <w:r>
        <w:rPr>
          <w:b w:val="0"/>
        </w:rPr>
        <w:t>Every protected endpoint declares its module and action; resolution is described in 6.7. Station actions add the station-access rule (6.8). There is no code path that grants access outside these rules.</w:t>
      </w:r>
    </w:p>
    <w:p>
      <w:pPr>
        <w:pStyle w:val="Heading2"/>
      </w:pPr>
      <w:bookmarkStart w:id="56" w:name="h_public_surface"/>
      <w:r>
        <w:rPr>
          <w:b w:val="0"/>
        </w:rPr>
        <w:t>8.3 Public surface</w:t>
      </w:r>
      <w:bookmarkEnd w:id="56"/>
    </w:p>
    <w:p>
      <w:r>
        <w:rPr>
          <w:b w:val="0"/>
        </w:rPr>
        <w:t xml:space="preserve">Only the sign-in endpoints, </w:t>
      </w:r>
      <w:r>
        <w:rPr>
          <w:rFonts w:ascii="Consolas" w:hAnsi="Consolas"/>
          <w:b w:val="0"/>
          <w:color w:val="9F1239"/>
          <w:sz w:val="18"/>
        </w:rPr>
        <w:t>/health</w:t>
      </w:r>
      <w:r>
        <w:rPr>
          <w:b w:val="0"/>
        </w:rPr>
        <w:t xml:space="preserve"> and the QR tracking endpoint (</w:t>
      </w:r>
      <w:r>
        <w:rPr>
          <w:rFonts w:ascii="Consolas" w:hAnsi="Consolas"/>
          <w:b w:val="0"/>
          <w:color w:val="9F1239"/>
          <w:sz w:val="18"/>
        </w:rPr>
        <w:t>GET /api/v1/yard/track/{chassis_no}</w:t>
      </w:r>
      <w:r>
        <w:rPr>
          <w:b w:val="0"/>
        </w:rPr>
        <w:t>) answer without a token. The tracking endpoint returns status information only.</w:t>
      </w:r>
    </w:p>
    <w:p>
      <w:pPr>
        <w:pStyle w:val="Heading2"/>
      </w:pPr>
      <w:bookmarkStart w:id="57" w:name="h_secrets"/>
      <w:r>
        <w:rPr>
          <w:b w:val="0"/>
        </w:rPr>
        <w:t>8.4 Secrets and network</w:t>
      </w:r>
      <w:bookmarkEnd w:id="57"/>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088"/>
            <w:shd w:val="clear" w:color="auto" w:fill="13294B"/>
          </w:tcPr>
          <w:p>
            <w:pPr>
              <w:spacing w:after="20" w:before="20"/>
            </w:pPr>
            <w:r>
              <w:rPr>
                <w:b/>
                <w:color w:val="FFFFFF"/>
                <w:sz w:val="18"/>
              </w:rPr>
              <w:t>Item</w:t>
            </w:r>
          </w:p>
        </w:tc>
        <w:tc>
          <w:tcPr>
            <w:tcW w:type="dxa" w:w="6550"/>
            <w:shd w:val="clear" w:color="auto" w:fill="13294B"/>
          </w:tcPr>
          <w:p>
            <w:pPr>
              <w:spacing w:after="20" w:before="20"/>
            </w:pPr>
            <w:r>
              <w:rPr>
                <w:b/>
                <w:color w:val="FFFFFF"/>
                <w:sz w:val="18"/>
              </w:rPr>
              <w:t>Handling</w:t>
            </w:r>
          </w:p>
        </w:tc>
      </w:tr>
      <w:tr>
        <w:trPr>
          <w:cantSplit/>
        </w:trPr>
        <w:tc>
          <w:tcPr>
            <w:tcW w:type="dxa" w:w="3088"/>
          </w:tcPr>
          <w:p>
            <w:pPr>
              <w:spacing w:after="20" w:before="20"/>
            </w:pPr>
            <w:r>
              <w:rPr>
                <w:b w:val="0"/>
                <w:sz w:val="18"/>
              </w:rPr>
              <w:t>Database credentials, signing key</w:t>
            </w:r>
          </w:p>
        </w:tc>
        <w:tc>
          <w:tcPr>
            <w:tcW w:type="dxa" w:w="6550"/>
          </w:tcPr>
          <w:p>
            <w:pPr>
              <w:spacing w:after="20" w:before="20"/>
            </w:pPr>
            <w:r>
              <w:rPr>
                <w:b w:val="0"/>
                <w:sz w:val="18"/>
              </w:rPr>
              <w:t xml:space="preserve">Only in </w:t>
            </w:r>
            <w:r>
              <w:rPr>
                <w:rFonts w:ascii="Consolas" w:hAnsi="Consolas"/>
                <w:b w:val="0"/>
                <w:color w:val="9F1239"/>
                <w:sz w:val="15"/>
              </w:rPr>
              <w:t>backend/.env</w:t>
            </w:r>
            <w:r>
              <w:rPr>
                <w:b w:val="0"/>
                <w:sz w:val="18"/>
              </w:rPr>
              <w:t xml:space="preserve">, never in code or in the repository; </w:t>
            </w:r>
            <w:r>
              <w:rPr>
                <w:rFonts w:ascii="Consolas" w:hAnsi="Consolas"/>
                <w:b w:val="0"/>
                <w:color w:val="9F1239"/>
                <w:sz w:val="15"/>
              </w:rPr>
              <w:t>.env.example</w:t>
            </w:r>
            <w:r>
              <w:rPr>
                <w:b w:val="0"/>
                <w:sz w:val="18"/>
              </w:rPr>
              <w:t xml:space="preserve"> is the template</w:t>
            </w:r>
          </w:p>
        </w:tc>
      </w:tr>
      <w:tr>
        <w:trPr>
          <w:cantSplit/>
        </w:trPr>
        <w:tc>
          <w:tcPr>
            <w:tcW w:type="dxa" w:w="3088"/>
            <w:shd w:val="clear" w:color="auto" w:fill="F8FAFC"/>
          </w:tcPr>
          <w:p>
            <w:pPr>
              <w:spacing w:after="20" w:before="20"/>
            </w:pPr>
            <w:r>
              <w:rPr>
                <w:b w:val="0"/>
                <w:sz w:val="18"/>
              </w:rPr>
              <w:t>Seed passwords for demo data</w:t>
            </w:r>
          </w:p>
        </w:tc>
        <w:tc>
          <w:tcPr>
            <w:tcW w:type="dxa" w:w="6550"/>
            <w:shd w:val="clear" w:color="auto" w:fill="F8FAFC"/>
          </w:tcPr>
          <w:p>
            <w:pPr>
              <w:spacing w:after="20" w:before="20"/>
            </w:pPr>
            <w:r>
              <w:rPr>
                <w:b w:val="0"/>
                <w:sz w:val="18"/>
              </w:rPr>
              <w:t>Supplied as environment variables when running seed scripts</w:t>
            </w:r>
          </w:p>
        </w:tc>
      </w:tr>
      <w:tr>
        <w:trPr>
          <w:cantSplit/>
        </w:trPr>
        <w:tc>
          <w:tcPr>
            <w:tcW w:type="dxa" w:w="3088"/>
          </w:tcPr>
          <w:p>
            <w:pPr>
              <w:spacing w:after="20" w:before="20"/>
            </w:pPr>
            <w:r>
              <w:rPr>
                <w:b w:val="0"/>
                <w:sz w:val="18"/>
              </w:rPr>
              <w:t>Cross-origin access</w:t>
            </w:r>
          </w:p>
        </w:tc>
        <w:tc>
          <w:tcPr>
            <w:tcW w:type="dxa" w:w="6550"/>
          </w:tcPr>
          <w:p>
            <w:pPr>
              <w:spacing w:after="20" w:before="20"/>
            </w:pPr>
            <w:r>
              <w:rPr>
                <w:b w:val="0"/>
                <w:sz w:val="18"/>
              </w:rPr>
              <w:t xml:space="preserve">Allowed origins listed in </w:t>
            </w:r>
            <w:r>
              <w:rPr>
                <w:rFonts w:ascii="Consolas" w:hAnsi="Consolas"/>
                <w:b w:val="0"/>
                <w:color w:val="9F1239"/>
                <w:sz w:val="15"/>
              </w:rPr>
              <w:t>ALLOWED_ORIGINS</w:t>
            </w:r>
            <w:r>
              <w:rPr>
                <w:b w:val="0"/>
                <w:sz w:val="18"/>
              </w:rPr>
              <w:t xml:space="preserve">; </w:t>
            </w:r>
            <w:r>
              <w:rPr>
                <w:rFonts w:ascii="Consolas" w:hAnsi="Consolas"/>
                <w:b w:val="0"/>
                <w:color w:val="9F1239"/>
                <w:sz w:val="15"/>
              </w:rPr>
              <w:t>ALLOWED_ORIGIN_REGEX</w:t>
            </w:r>
            <w:r>
              <w:rPr>
                <w:b w:val="0"/>
                <w:sz w:val="18"/>
              </w:rPr>
              <w:t xml:space="preserve"> admits private network addresses so phones on the plant Wi-Fi can use the app</w:t>
            </w:r>
          </w:p>
        </w:tc>
      </w:tr>
      <w:tr>
        <w:trPr>
          <w:cantSplit/>
        </w:trPr>
        <w:tc>
          <w:tcPr>
            <w:tcW w:type="dxa" w:w="3088"/>
            <w:shd w:val="clear" w:color="auto" w:fill="F8FAFC"/>
          </w:tcPr>
          <w:p>
            <w:pPr>
              <w:spacing w:after="20" w:before="20"/>
            </w:pPr>
            <w:r>
              <w:rPr>
                <w:b w:val="0"/>
                <w:sz w:val="18"/>
              </w:rPr>
              <w:t>Transport</w:t>
            </w:r>
          </w:p>
        </w:tc>
        <w:tc>
          <w:tcPr>
            <w:tcW w:type="dxa" w:w="6550"/>
            <w:shd w:val="clear" w:color="auto" w:fill="F8FAFC"/>
          </w:tcPr>
          <w:p>
            <w:pPr>
              <w:spacing w:after="20" w:before="20"/>
            </w:pPr>
            <w:r>
              <w:rPr>
                <w:b w:val="0"/>
                <w:sz w:val="18"/>
              </w:rPr>
              <w:t>The local deployment uses HTTP. A production deployment should use HTTPS (Chapter 13), which also enables camera scanning on phones</w:t>
            </w:r>
          </w:p>
        </w:tc>
      </w:tr>
    </w:tbl>
    <w:p>
      <w:pPr>
        <w:spacing w:after="40"/>
      </w:pPr>
    </w:p>
    <w:p>
      <w:pPr>
        <w:pStyle w:val="Heading1"/>
        <w:pBdr>
          <w:bottom w:val="single" w:sz="18" w:space="4" w:color="1D4ED8"/>
        </w:pBdr>
      </w:pPr>
      <w:bookmarkStart w:id="58" w:name="h_code_reference"/>
      <w:r>
        <w:rPr>
          <w:b w:val="0"/>
        </w:rPr>
        <w:t>9. Code reference</w:t>
      </w:r>
      <w:bookmarkEnd w:id="58"/>
    </w:p>
    <w:p>
      <w:pPr>
        <w:pStyle w:val="Heading2"/>
      </w:pPr>
      <w:bookmarkStart w:id="59" w:name="h_layout"/>
      <w:r>
        <w:rPr>
          <w:b w:val="0"/>
        </w:rPr>
        <w:t>9.1 Repository layout</w:t>
      </w:r>
      <w:bookmarkEnd w:id="59"/>
    </w:p>
    <w:p>
      <w:pPr>
        <w:pBdr>
          <w:left w:val="single" w:sz="18" w:space="6" w:color="1D4ED8"/>
        </w:pBdr>
        <w:shd w:val="clear" w:color="auto" w:fill="F4F7FB"/>
        <w:ind w:left="170"/>
      </w:pPr>
      <w:r>
        <w:rPr>
          <w:rFonts w:ascii="Consolas" w:hAnsi="Consolas"/>
          <w:sz w:val="17"/>
        </w:rPr>
        <w:t>backend/</w:t>
        <w:br/>
      </w:r>
      <w:r>
        <w:rPr>
          <w:rFonts w:ascii="Consolas" w:hAnsi="Consolas"/>
          <w:sz w:val="17"/>
        </w:rPr>
        <w:t xml:space="preserve">  app/main.py          application, CORS, routers under /api/v1, uploads, error handler</w:t>
        <w:br/>
      </w:r>
      <w:r>
        <w:rPr>
          <w:rFonts w:ascii="Consolas" w:hAnsi="Consolas"/>
          <w:sz w:val="17"/>
        </w:rPr>
        <w:t xml:space="preserve">  app/core/            settings, database, security, logging, numbering</w:t>
        <w:br/>
      </w:r>
      <w:r>
        <w:rPr>
          <w:rFonts w:ascii="Consolas" w:hAnsi="Consolas"/>
          <w:sz w:val="17"/>
        </w:rPr>
        <w:t xml:space="preserve">  app/models/          ORM models per area; table_catalog.py (table descriptions)</w:t>
        <w:br/>
      </w:r>
      <w:r>
        <w:rPr>
          <w:rFonts w:ascii="Consolas" w:hAnsi="Consolas"/>
          <w:sz w:val="17"/>
        </w:rPr>
        <w:t xml:space="preserve">  app/modules/         one folder per business module</w:t>
        <w:br/>
      </w:r>
      <w:r>
        <w:rPr>
          <w:rFonts w:ascii="Consolas" w:hAnsi="Consolas"/>
          <w:sz w:val="17"/>
        </w:rPr>
        <w:t xml:space="preserve">  migrations/          Alembic schema history</w:t>
        <w:br/>
      </w:r>
      <w:r>
        <w:rPr>
          <w:rFonts w:ascii="Consolas" w:hAnsi="Consolas"/>
          <w:sz w:val="17"/>
        </w:rPr>
        <w:t xml:space="preserve">  scripts/             seed and Excel import scripts, table comments, DB reference generator</w:t>
        <w:br/>
      </w:r>
      <w:r>
        <w:rPr>
          <w:rFonts w:ascii="Consolas" w:hAnsi="Consolas"/>
          <w:sz w:val="17"/>
        </w:rPr>
        <w:t xml:space="preserve">  tests/               automated tests</w:t>
        <w:br/>
      </w:r>
      <w:r>
        <w:rPr>
          <w:rFonts w:ascii="Consolas" w:hAnsi="Consolas"/>
          <w:sz w:val="17"/>
        </w:rPr>
        <w:t xml:space="preserve">  uploads/             uploaded files (back up with the database)</w:t>
        <w:br/>
      </w:r>
      <w:r>
        <w:rPr>
          <w:rFonts w:ascii="Consolas" w:hAnsi="Consolas"/>
          <w:sz w:val="17"/>
        </w:rPr>
        <w:t>frontend/</w:t>
        <w:br/>
      </w:r>
      <w:r>
        <w:rPr>
          <w:rFonts w:ascii="Consolas" w:hAnsi="Consolas"/>
          <w:sz w:val="17"/>
        </w:rPr>
        <w:t xml:space="preserve">  src/App.jsx          all routes</w:t>
        <w:br/>
      </w:r>
      <w:r>
        <w:rPr>
          <w:rFonts w:ascii="Consolas" w:hAnsi="Consolas"/>
          <w:sz w:val="17"/>
        </w:rPr>
        <w:t xml:space="preserve">  src/api/             API hooks per area; client.js</w:t>
        <w:br/>
      </w:r>
      <w:r>
        <w:rPr>
          <w:rFonts w:ascii="Consolas" w:hAnsi="Consolas"/>
          <w:sz w:val="17"/>
        </w:rPr>
        <w:t xml:space="preserve">  src/components/      layouts, shared UI, station and QA components</w:t>
        <w:br/>
      </w:r>
      <w:r>
        <w:rPr>
          <w:rFonts w:ascii="Consolas" w:hAnsi="Consolas"/>
          <w:sz w:val="17"/>
        </w:rPr>
        <w:t xml:space="preserve">  src/pages/           screens by area</w:t>
        <w:br/>
      </w:r>
      <w:r>
        <w:rPr>
          <w:rFonts w:ascii="Consolas" w:hAnsi="Consolas"/>
          <w:sz w:val="17"/>
        </w:rPr>
        <w:t>docs/                  this paper's companions: setup guides, database reference</w:t>
        <w:br/>
      </w:r>
      <w:r>
        <w:rPr>
          <w:rFonts w:ascii="Consolas" w:hAnsi="Consolas"/>
          <w:sz w:val="17"/>
        </w:rPr>
        <w:t>scripts/               macOS setup and start scripts</w:t>
      </w:r>
    </w:p>
    <w:p>
      <w:pPr>
        <w:pStyle w:val="Heading2"/>
      </w:pPr>
      <w:bookmarkStart w:id="60" w:name="h_modules"/>
      <w:r>
        <w:rPr>
          <w:b w:val="0"/>
        </w:rPr>
        <w:t>9.2 Back-end modules</w:t>
      </w:r>
      <w:bookmarkEnd w:id="60"/>
    </w:p>
    <w:p>
      <w:r>
        <w:rPr>
          <w:b w:val="0"/>
        </w:rPr>
        <w:t xml:space="preserve">All routes are under </w:t>
      </w:r>
      <w:r>
        <w:rPr>
          <w:rFonts w:ascii="Consolas" w:hAnsi="Consolas"/>
          <w:b w:val="0"/>
          <w:color w:val="9F1239"/>
          <w:sz w:val="18"/>
        </w:rPr>
        <w:t>/api/v1</w:t>
      </w:r>
      <w:r>
        <w:rPr>
          <w:b w:val="0"/>
        </w:rPr>
        <w:t xml:space="preserve">. The live list with request and response shapes is at </w:t>
      </w:r>
      <w:r>
        <w:rPr>
          <w:rFonts w:ascii="Consolas" w:hAnsi="Consolas"/>
          <w:b w:val="0"/>
          <w:color w:val="9F1239"/>
          <w:sz w:val="18"/>
        </w:rPr>
        <w:t>/docs</w:t>
      </w:r>
      <w:r>
        <w:rPr>
          <w:b w:val="0"/>
        </w:rPr>
        <w:t xml:space="preserve"> on the running API.</w:t>
      </w:r>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2310"/>
            <w:shd w:val="clear" w:color="auto" w:fill="13294B"/>
          </w:tcPr>
          <w:p>
            <w:pPr>
              <w:spacing w:after="20" w:before="20"/>
            </w:pPr>
            <w:r>
              <w:rPr>
                <w:b/>
                <w:color w:val="FFFFFF"/>
                <w:sz w:val="18"/>
              </w:rPr>
              <w:t>Module</w:t>
            </w:r>
          </w:p>
        </w:tc>
        <w:tc>
          <w:tcPr>
            <w:tcW w:type="dxa" w:w="2707"/>
            <w:shd w:val="clear" w:color="auto" w:fill="13294B"/>
          </w:tcPr>
          <w:p>
            <w:pPr>
              <w:spacing w:after="20" w:before="20"/>
            </w:pPr>
            <w:r>
              <w:rPr>
                <w:b/>
                <w:color w:val="FFFFFF"/>
                <w:sz w:val="18"/>
              </w:rPr>
              <w:t>Prefix</w:t>
            </w:r>
          </w:p>
        </w:tc>
        <w:tc>
          <w:tcPr>
            <w:tcW w:type="dxa" w:w="4621"/>
            <w:shd w:val="clear" w:color="auto" w:fill="13294B"/>
          </w:tcPr>
          <w:p>
            <w:pPr>
              <w:spacing w:after="20" w:before="20"/>
            </w:pPr>
            <w:r>
              <w:rPr>
                <w:b/>
                <w:color w:val="FFFFFF"/>
                <w:sz w:val="18"/>
              </w:rPr>
              <w:t>Responsibility</w:t>
            </w:r>
          </w:p>
        </w:tc>
      </w:tr>
      <w:tr>
        <w:trPr>
          <w:cantSplit/>
        </w:trPr>
        <w:tc>
          <w:tcPr>
            <w:tcW w:type="dxa" w:w="2310"/>
          </w:tcPr>
          <w:p>
            <w:pPr>
              <w:spacing w:after="20" w:before="20"/>
            </w:pPr>
            <w:r>
              <w:rPr>
                <w:rFonts w:ascii="Consolas" w:hAnsi="Consolas"/>
                <w:b w:val="0"/>
                <w:color w:val="9F1239"/>
                <w:sz w:val="15"/>
              </w:rPr>
              <w:t>auth</w:t>
            </w:r>
          </w:p>
        </w:tc>
        <w:tc>
          <w:tcPr>
            <w:tcW w:type="dxa" w:w="2707"/>
          </w:tcPr>
          <w:p>
            <w:pPr>
              <w:spacing w:after="20" w:before="20"/>
            </w:pPr>
            <w:r>
              <w:rPr>
                <w:rFonts w:ascii="Consolas" w:hAnsi="Consolas"/>
                <w:b w:val="0"/>
                <w:color w:val="9F1239"/>
                <w:sz w:val="15"/>
              </w:rPr>
              <w:t>/auth</w:t>
            </w:r>
          </w:p>
        </w:tc>
        <w:tc>
          <w:tcPr>
            <w:tcW w:type="dxa" w:w="4621"/>
          </w:tcPr>
          <w:p>
            <w:pPr>
              <w:spacing w:after="20" w:before="20"/>
            </w:pPr>
            <w:r>
              <w:rPr>
                <w:b w:val="0"/>
                <w:sz w:val="18"/>
              </w:rPr>
              <w:t>Sign-in, current user and permissions, administrator "view as vendor or dealer"</w:t>
            </w:r>
          </w:p>
        </w:tc>
      </w:tr>
      <w:tr>
        <w:trPr>
          <w:cantSplit/>
        </w:trPr>
        <w:tc>
          <w:tcPr>
            <w:tcW w:type="dxa" w:w="2310"/>
            <w:shd w:val="clear" w:color="auto" w:fill="F8FAFC"/>
          </w:tcPr>
          <w:p>
            <w:pPr>
              <w:spacing w:after="20" w:before="20"/>
            </w:pPr>
            <w:r>
              <w:rPr>
                <w:rFonts w:ascii="Consolas" w:hAnsi="Consolas"/>
                <w:b w:val="0"/>
                <w:color w:val="9F1239"/>
                <w:sz w:val="15"/>
              </w:rPr>
              <w:t>access_control</w:t>
            </w:r>
          </w:p>
        </w:tc>
        <w:tc>
          <w:tcPr>
            <w:tcW w:type="dxa" w:w="2707"/>
            <w:shd w:val="clear" w:color="auto" w:fill="F8FAFC"/>
          </w:tcPr>
          <w:p>
            <w:pPr>
              <w:spacing w:after="20" w:before="20"/>
            </w:pPr>
            <w:r>
              <w:rPr>
                <w:rFonts w:ascii="Consolas" w:hAnsi="Consolas"/>
                <w:b w:val="0"/>
                <w:color w:val="9F1239"/>
                <w:sz w:val="15"/>
              </w:rPr>
              <w:t>/access-control</w:t>
            </w:r>
          </w:p>
        </w:tc>
        <w:tc>
          <w:tcPr>
            <w:tcW w:type="dxa" w:w="4621"/>
            <w:shd w:val="clear" w:color="auto" w:fill="F8FAFC"/>
          </w:tcPr>
          <w:p>
            <w:pPr>
              <w:spacing w:after="20" w:before="20"/>
            </w:pPr>
            <w:r>
              <w:rPr>
                <w:b w:val="0"/>
                <w:sz w:val="18"/>
              </w:rPr>
              <w:t>Users, roles, permission matrix, audit logs</w:t>
            </w:r>
          </w:p>
        </w:tc>
      </w:tr>
      <w:tr>
        <w:trPr>
          <w:cantSplit/>
        </w:trPr>
        <w:tc>
          <w:tcPr>
            <w:tcW w:type="dxa" w:w="2310"/>
          </w:tcPr>
          <w:p>
            <w:pPr>
              <w:spacing w:after="20" w:before="20"/>
            </w:pPr>
            <w:r>
              <w:rPr>
                <w:rFonts w:ascii="Consolas" w:hAnsi="Consolas"/>
                <w:b w:val="0"/>
                <w:color w:val="9F1239"/>
                <w:sz w:val="15"/>
              </w:rPr>
              <w:t>lookups</w:t>
            </w:r>
          </w:p>
        </w:tc>
        <w:tc>
          <w:tcPr>
            <w:tcW w:type="dxa" w:w="2707"/>
          </w:tcPr>
          <w:p>
            <w:pPr>
              <w:spacing w:after="20" w:before="20"/>
            </w:pPr>
            <w:r>
              <w:rPr>
                <w:rFonts w:ascii="Consolas" w:hAnsi="Consolas"/>
                <w:b w:val="0"/>
                <w:color w:val="9F1239"/>
                <w:sz w:val="15"/>
              </w:rPr>
              <w:t>/lookups</w:t>
            </w:r>
          </w:p>
        </w:tc>
        <w:tc>
          <w:tcPr>
            <w:tcW w:type="dxa" w:w="4621"/>
          </w:tcPr>
          <w:p>
            <w:pPr>
              <w:spacing w:after="20" w:before="20"/>
            </w:pPr>
            <w:r>
              <w:rPr>
                <w:b w:val="0"/>
                <w:sz w:val="18"/>
              </w:rPr>
              <w:t>Dropdown lists (registry and master tables)</w:t>
            </w:r>
          </w:p>
        </w:tc>
      </w:tr>
      <w:tr>
        <w:trPr>
          <w:cantSplit/>
        </w:trPr>
        <w:tc>
          <w:tcPr>
            <w:tcW w:type="dxa" w:w="2310"/>
            <w:shd w:val="clear" w:color="auto" w:fill="F8FAFC"/>
          </w:tcPr>
          <w:p>
            <w:pPr>
              <w:spacing w:after="20" w:before="20"/>
            </w:pPr>
            <w:r>
              <w:rPr>
                <w:rFonts w:ascii="Consolas" w:hAnsi="Consolas"/>
                <w:b w:val="0"/>
                <w:color w:val="9F1239"/>
                <w:sz w:val="15"/>
              </w:rPr>
              <w:t>station</w:t>
            </w:r>
          </w:p>
        </w:tc>
        <w:tc>
          <w:tcPr>
            <w:tcW w:type="dxa" w:w="2707"/>
            <w:shd w:val="clear" w:color="auto" w:fill="F8FAFC"/>
          </w:tcPr>
          <w:p>
            <w:pPr>
              <w:spacing w:after="20" w:before="20"/>
            </w:pPr>
            <w:r>
              <w:rPr>
                <w:rFonts w:ascii="Consolas" w:hAnsi="Consolas"/>
                <w:b w:val="0"/>
                <w:color w:val="9F1239"/>
                <w:sz w:val="15"/>
              </w:rPr>
              <w:t>/stations</w:t>
            </w:r>
          </w:p>
        </w:tc>
        <w:tc>
          <w:tcPr>
            <w:tcW w:type="dxa" w:w="4621"/>
            <w:shd w:val="clear" w:color="auto" w:fill="F8FAFC"/>
          </w:tcPr>
          <w:p>
            <w:pPr>
              <w:spacing w:after="20" w:before="20"/>
            </w:pPr>
            <w:r>
              <w:rPr>
                <w:b w:val="0"/>
                <w:sz w:val="18"/>
              </w:rPr>
              <w:t>Station master</w:t>
            </w:r>
          </w:p>
        </w:tc>
      </w:tr>
      <w:tr>
        <w:trPr>
          <w:cantSplit/>
        </w:trPr>
        <w:tc>
          <w:tcPr>
            <w:tcW w:type="dxa" w:w="2310"/>
          </w:tcPr>
          <w:p>
            <w:pPr>
              <w:spacing w:after="20" w:before="20"/>
            </w:pPr>
            <w:r>
              <w:rPr>
                <w:rFonts w:ascii="Consolas" w:hAnsi="Consolas"/>
                <w:b w:val="0"/>
                <w:color w:val="9F1239"/>
                <w:sz w:val="15"/>
              </w:rPr>
              <w:t>station_work</w:t>
            </w:r>
          </w:p>
        </w:tc>
        <w:tc>
          <w:tcPr>
            <w:tcW w:type="dxa" w:w="2707"/>
          </w:tcPr>
          <w:p>
            <w:pPr>
              <w:spacing w:after="20" w:before="20"/>
            </w:pPr>
            <w:r>
              <w:rPr>
                <w:rFonts w:ascii="Consolas" w:hAnsi="Consolas"/>
                <w:b w:val="0"/>
                <w:color w:val="9F1239"/>
                <w:sz w:val="15"/>
              </w:rPr>
              <w:t>/station-work</w:t>
            </w:r>
          </w:p>
        </w:tc>
        <w:tc>
          <w:tcPr>
            <w:tcW w:type="dxa" w:w="4621"/>
          </w:tcPr>
          <w:p>
            <w:pPr>
              <w:spacing w:after="20" w:before="20"/>
            </w:pPr>
            <w:r>
              <w:rPr>
                <w:b w:val="0"/>
                <w:sz w:val="18"/>
              </w:rPr>
              <w:t xml:space="preserve">Station staff, operator and QA station boards, QA release; </w:t>
            </w:r>
            <w:r>
              <w:rPr>
                <w:rFonts w:ascii="Consolas" w:hAnsi="Consolas"/>
                <w:b w:val="0"/>
                <w:color w:val="9F1239"/>
                <w:sz w:val="15"/>
              </w:rPr>
              <w:t>flow.py</w:t>
            </w:r>
            <w:r>
              <w:rPr>
                <w:b w:val="0"/>
                <w:sz w:val="18"/>
              </w:rPr>
              <w:t xml:space="preserve"> holds the hand-over state machine</w:t>
            </w:r>
          </w:p>
        </w:tc>
      </w:tr>
      <w:tr>
        <w:trPr>
          <w:cantSplit/>
        </w:trPr>
        <w:tc>
          <w:tcPr>
            <w:tcW w:type="dxa" w:w="2310"/>
            <w:shd w:val="clear" w:color="auto" w:fill="F8FAFC"/>
          </w:tcPr>
          <w:p>
            <w:pPr>
              <w:spacing w:after="20" w:before="20"/>
            </w:pPr>
            <w:r>
              <w:rPr>
                <w:rFonts w:ascii="Consolas" w:hAnsi="Consolas"/>
                <w:b w:val="0"/>
                <w:color w:val="9F1239"/>
                <w:sz w:val="15"/>
              </w:rPr>
              <w:t>yard</w:t>
            </w:r>
          </w:p>
        </w:tc>
        <w:tc>
          <w:tcPr>
            <w:tcW w:type="dxa" w:w="2707"/>
            <w:shd w:val="clear" w:color="auto" w:fill="F8FAFC"/>
          </w:tcPr>
          <w:p>
            <w:pPr>
              <w:spacing w:after="20" w:before="20"/>
            </w:pPr>
            <w:r>
              <w:rPr>
                <w:rFonts w:ascii="Consolas" w:hAnsi="Consolas"/>
                <w:b w:val="0"/>
                <w:color w:val="9F1239"/>
                <w:sz w:val="15"/>
              </w:rPr>
              <w:t>/yard</w:t>
            </w:r>
          </w:p>
        </w:tc>
        <w:tc>
          <w:tcPr>
            <w:tcW w:type="dxa" w:w="4621"/>
            <w:shd w:val="clear" w:color="auto" w:fill="F8FAFC"/>
          </w:tcPr>
          <w:p>
            <w:pPr>
              <w:spacing w:after="20" w:before="20"/>
            </w:pPr>
            <w:r>
              <w:rPr>
                <w:b w:val="0"/>
                <w:sz w:val="18"/>
              </w:rPr>
              <w:t>Chassis inward to hand-over, documents, DA-lite, checklists, movements, reports, tracking, production report</w:t>
            </w:r>
          </w:p>
        </w:tc>
      </w:tr>
      <w:tr>
        <w:trPr>
          <w:cantSplit/>
        </w:trPr>
        <w:tc>
          <w:tcPr>
            <w:tcW w:type="dxa" w:w="2310"/>
          </w:tcPr>
          <w:p>
            <w:pPr>
              <w:spacing w:after="20" w:before="20"/>
            </w:pPr>
            <w:r>
              <w:rPr>
                <w:rFonts w:ascii="Consolas" w:hAnsi="Consolas"/>
                <w:b w:val="0"/>
                <w:color w:val="9F1239"/>
                <w:sz w:val="15"/>
              </w:rPr>
              <w:t>production</w:t>
            </w:r>
          </w:p>
        </w:tc>
        <w:tc>
          <w:tcPr>
            <w:tcW w:type="dxa" w:w="2707"/>
          </w:tcPr>
          <w:p>
            <w:pPr>
              <w:spacing w:after="20" w:before="20"/>
            </w:pPr>
            <w:r>
              <w:rPr>
                <w:rFonts w:ascii="Consolas" w:hAnsi="Consolas"/>
                <w:b w:val="0"/>
                <w:color w:val="9F1239"/>
                <w:sz w:val="15"/>
              </w:rPr>
              <w:t>/production</w:t>
            </w:r>
          </w:p>
        </w:tc>
        <w:tc>
          <w:tcPr>
            <w:tcW w:type="dxa" w:w="4621"/>
          </w:tcPr>
          <w:p>
            <w:pPr>
              <w:spacing w:after="20" w:before="20"/>
            </w:pPr>
            <w:r>
              <w:rPr>
                <w:b w:val="0"/>
                <w:sz w:val="18"/>
              </w:rPr>
              <w:t>Station scan, floor dashboard, timeline, overdue, delays, holds, analytics</w:t>
            </w:r>
          </w:p>
        </w:tc>
      </w:tr>
      <w:tr>
        <w:trPr>
          <w:cantSplit/>
        </w:trPr>
        <w:tc>
          <w:tcPr>
            <w:tcW w:type="dxa" w:w="2310"/>
            <w:shd w:val="clear" w:color="auto" w:fill="F8FAFC"/>
          </w:tcPr>
          <w:p>
            <w:pPr>
              <w:spacing w:after="20" w:before="20"/>
            </w:pPr>
            <w:r>
              <w:rPr>
                <w:rFonts w:ascii="Consolas" w:hAnsi="Consolas"/>
                <w:b w:val="0"/>
                <w:color w:val="9F1239"/>
                <w:sz w:val="15"/>
              </w:rPr>
              <w:t>qa</w:t>
            </w:r>
          </w:p>
        </w:tc>
        <w:tc>
          <w:tcPr>
            <w:tcW w:type="dxa" w:w="2707"/>
            <w:shd w:val="clear" w:color="auto" w:fill="F8FAFC"/>
          </w:tcPr>
          <w:p>
            <w:pPr>
              <w:spacing w:after="20" w:before="20"/>
            </w:pPr>
            <w:r>
              <w:rPr>
                <w:rFonts w:ascii="Consolas" w:hAnsi="Consolas"/>
                <w:b w:val="0"/>
                <w:color w:val="9F1239"/>
                <w:sz w:val="15"/>
              </w:rPr>
              <w:t>/qa</w:t>
            </w:r>
          </w:p>
        </w:tc>
        <w:tc>
          <w:tcPr>
            <w:tcW w:type="dxa" w:w="4621"/>
            <w:shd w:val="clear" w:color="auto" w:fill="F8FAFC"/>
          </w:tcPr>
          <w:p>
            <w:pPr>
              <w:spacing w:after="20" w:before="20"/>
            </w:pPr>
            <w:r>
              <w:rPr>
                <w:b w:val="0"/>
                <w:sz w:val="18"/>
              </w:rPr>
              <w:t>Checksheet templates, station mapping, inspections, photos, remarks, sign-off, history</w:t>
            </w:r>
          </w:p>
        </w:tc>
      </w:tr>
      <w:tr>
        <w:trPr>
          <w:cantSplit/>
        </w:trPr>
        <w:tc>
          <w:tcPr>
            <w:tcW w:type="dxa" w:w="2310"/>
          </w:tcPr>
          <w:p>
            <w:pPr>
              <w:spacing w:after="20" w:before="20"/>
            </w:pPr>
            <w:r>
              <w:rPr>
                <w:rFonts w:ascii="Consolas" w:hAnsi="Consolas"/>
                <w:b w:val="0"/>
                <w:color w:val="9F1239"/>
                <w:sz w:val="15"/>
              </w:rPr>
              <w:t>dispatch</w:t>
            </w:r>
          </w:p>
        </w:tc>
        <w:tc>
          <w:tcPr>
            <w:tcW w:type="dxa" w:w="2707"/>
          </w:tcPr>
          <w:p>
            <w:pPr>
              <w:spacing w:after="20" w:before="20"/>
            </w:pPr>
            <w:r>
              <w:rPr>
                <w:rFonts w:ascii="Consolas" w:hAnsi="Consolas"/>
                <w:b w:val="0"/>
                <w:color w:val="9F1239"/>
                <w:sz w:val="15"/>
              </w:rPr>
              <w:t>/dispatch</w:t>
            </w:r>
          </w:p>
        </w:tc>
        <w:tc>
          <w:tcPr>
            <w:tcW w:type="dxa" w:w="4621"/>
          </w:tcPr>
          <w:p>
            <w:pPr>
              <w:spacing w:after="20" w:before="20"/>
            </w:pPr>
            <w:r>
              <w:rPr>
                <w:b w:val="0"/>
                <w:sz w:val="18"/>
              </w:rPr>
              <w:t>Dispatch queue, thermal checksheet, gate pass</w:t>
            </w:r>
          </w:p>
        </w:tc>
      </w:tr>
      <w:tr>
        <w:trPr>
          <w:cantSplit/>
        </w:trPr>
        <w:tc>
          <w:tcPr>
            <w:tcW w:type="dxa" w:w="2310"/>
            <w:shd w:val="clear" w:color="auto" w:fill="F8FAFC"/>
          </w:tcPr>
          <w:p>
            <w:pPr>
              <w:spacing w:after="20" w:before="20"/>
            </w:pPr>
            <w:r>
              <w:rPr>
                <w:rFonts w:ascii="Consolas" w:hAnsi="Consolas"/>
                <w:b w:val="0"/>
                <w:color w:val="9F1239"/>
                <w:sz w:val="15"/>
              </w:rPr>
              <w:t>sales</w:t>
            </w:r>
          </w:p>
        </w:tc>
        <w:tc>
          <w:tcPr>
            <w:tcW w:type="dxa" w:w="2707"/>
            <w:shd w:val="clear" w:color="auto" w:fill="F8FAFC"/>
          </w:tcPr>
          <w:p>
            <w:pPr>
              <w:spacing w:after="20" w:before="20"/>
            </w:pPr>
            <w:r>
              <w:rPr>
                <w:rFonts w:ascii="Consolas" w:hAnsi="Consolas"/>
                <w:b w:val="0"/>
                <w:color w:val="9F1239"/>
                <w:sz w:val="15"/>
              </w:rPr>
              <w:t>/sales</w:t>
            </w:r>
          </w:p>
        </w:tc>
        <w:tc>
          <w:tcPr>
            <w:tcW w:type="dxa" w:w="4621"/>
            <w:shd w:val="clear" w:color="auto" w:fill="F8FAFC"/>
          </w:tcPr>
          <w:p>
            <w:pPr>
              <w:spacing w:after="20" w:before="20"/>
            </w:pPr>
            <w:r>
              <w:rPr>
                <w:b w:val="0"/>
                <w:sz w:val="18"/>
              </w:rPr>
              <w:t>Dashboard, customers, clients, transporters, induction, payments, goodwill, spare parts, service orders</w:t>
            </w:r>
          </w:p>
        </w:tc>
      </w:tr>
      <w:tr>
        <w:trPr>
          <w:cantSplit/>
        </w:trPr>
        <w:tc>
          <w:tcPr>
            <w:tcW w:type="dxa" w:w="2310"/>
          </w:tcPr>
          <w:p>
            <w:pPr>
              <w:spacing w:after="20" w:before="20"/>
            </w:pPr>
            <w:r>
              <w:rPr>
                <w:rFonts w:ascii="Consolas" w:hAnsi="Consolas"/>
                <w:b w:val="0"/>
                <w:color w:val="9F1239"/>
                <w:sz w:val="15"/>
              </w:rPr>
              <w:t>dealer_portal</w:t>
            </w:r>
          </w:p>
        </w:tc>
        <w:tc>
          <w:tcPr>
            <w:tcW w:type="dxa" w:w="2707"/>
          </w:tcPr>
          <w:p>
            <w:pPr>
              <w:spacing w:after="20" w:before="20"/>
            </w:pPr>
            <w:r>
              <w:rPr>
                <w:rFonts w:ascii="Consolas" w:hAnsi="Consolas"/>
                <w:b w:val="0"/>
                <w:color w:val="9F1239"/>
                <w:sz w:val="15"/>
              </w:rPr>
              <w:t>/dealer-portal</w:t>
            </w:r>
          </w:p>
        </w:tc>
        <w:tc>
          <w:tcPr>
            <w:tcW w:type="dxa" w:w="4621"/>
          </w:tcPr>
          <w:p>
            <w:pPr>
              <w:spacing w:after="20" w:before="20"/>
            </w:pPr>
            <w:r>
              <w:rPr>
                <w:b w:val="0"/>
                <w:sz w:val="18"/>
              </w:rPr>
              <w:t>Dealer self-service</w:t>
            </w:r>
          </w:p>
        </w:tc>
      </w:tr>
      <w:tr>
        <w:trPr>
          <w:cantSplit/>
        </w:trPr>
        <w:tc>
          <w:tcPr>
            <w:tcW w:type="dxa" w:w="2310"/>
            <w:shd w:val="clear" w:color="auto" w:fill="F8FAFC"/>
          </w:tcPr>
          <w:p>
            <w:pPr>
              <w:spacing w:after="20" w:before="20"/>
            </w:pPr>
            <w:r>
              <w:rPr>
                <w:rFonts w:ascii="Consolas" w:hAnsi="Consolas"/>
                <w:b w:val="0"/>
                <w:color w:val="9F1239"/>
                <w:sz w:val="15"/>
              </w:rPr>
              <w:t>dealer_portal_admin</w:t>
            </w:r>
          </w:p>
        </w:tc>
        <w:tc>
          <w:tcPr>
            <w:tcW w:type="dxa" w:w="2707"/>
            <w:shd w:val="clear" w:color="auto" w:fill="F8FAFC"/>
          </w:tcPr>
          <w:p>
            <w:pPr>
              <w:spacing w:after="20" w:before="20"/>
            </w:pPr>
            <w:r>
              <w:rPr>
                <w:rFonts w:ascii="Consolas" w:hAnsi="Consolas"/>
                <w:b w:val="0"/>
                <w:color w:val="9F1239"/>
                <w:sz w:val="15"/>
              </w:rPr>
              <w:t>/admin/dealer-portal</w:t>
            </w:r>
          </w:p>
        </w:tc>
        <w:tc>
          <w:tcPr>
            <w:tcW w:type="dxa" w:w="4621"/>
            <w:shd w:val="clear" w:color="auto" w:fill="F8FAFC"/>
          </w:tcPr>
          <w:p>
            <w:pPr>
              <w:spacing w:after="20" w:before="20"/>
            </w:pPr>
            <w:r>
              <w:rPr>
                <w:b w:val="0"/>
                <w:sz w:val="18"/>
              </w:rPr>
              <w:t>Staff review, confirmation, chassis allocation</w:t>
            </w:r>
          </w:p>
        </w:tc>
      </w:tr>
      <w:tr>
        <w:trPr>
          <w:cantSplit/>
        </w:trPr>
        <w:tc>
          <w:tcPr>
            <w:tcW w:type="dxa" w:w="2310"/>
          </w:tcPr>
          <w:p>
            <w:pPr>
              <w:spacing w:after="20" w:before="20"/>
            </w:pPr>
            <w:r>
              <w:rPr>
                <w:rFonts w:ascii="Consolas" w:hAnsi="Consolas"/>
                <w:b w:val="0"/>
                <w:color w:val="9F1239"/>
                <w:sz w:val="15"/>
              </w:rPr>
              <w:t>production_masters</w:t>
            </w:r>
          </w:p>
        </w:tc>
        <w:tc>
          <w:tcPr>
            <w:tcW w:type="dxa" w:w="2707"/>
          </w:tcPr>
          <w:p>
            <w:pPr>
              <w:spacing w:after="20" w:before="20"/>
            </w:pPr>
            <w:r>
              <w:rPr>
                <w:rFonts w:ascii="Consolas" w:hAnsi="Consolas"/>
                <w:b w:val="0"/>
                <w:color w:val="9F1239"/>
                <w:sz w:val="15"/>
              </w:rPr>
              <w:t>/production-masters</w:t>
            </w:r>
            <w:r>
              <w:rPr>
                <w:b w:val="0"/>
                <w:sz w:val="18"/>
              </w:rPr>
              <w:t xml:space="preserve">, </w:t>
            </w:r>
            <w:r>
              <w:rPr>
                <w:rFonts w:ascii="Consolas" w:hAnsi="Consolas"/>
                <w:b w:val="0"/>
                <w:color w:val="9F1239"/>
                <w:sz w:val="15"/>
              </w:rPr>
              <w:t>/bom-analysis</w:t>
            </w:r>
          </w:p>
        </w:tc>
        <w:tc>
          <w:tcPr>
            <w:tcW w:type="dxa" w:w="4621"/>
          </w:tcPr>
          <w:p>
            <w:pPr>
              <w:spacing w:after="20" w:before="20"/>
            </w:pPr>
            <w:r>
              <w:rPr>
                <w:b w:val="0"/>
                <w:sz w:val="18"/>
              </w:rPr>
              <w:t>Vehicle masters, features, seating; BOM coverage</w:t>
            </w:r>
          </w:p>
        </w:tc>
      </w:tr>
      <w:tr>
        <w:trPr>
          <w:cantSplit/>
        </w:trPr>
        <w:tc>
          <w:tcPr>
            <w:tcW w:type="dxa" w:w="2310"/>
            <w:shd w:val="clear" w:color="auto" w:fill="F8FAFC"/>
          </w:tcPr>
          <w:p>
            <w:pPr>
              <w:spacing w:after="20" w:before="20"/>
            </w:pPr>
            <w:r>
              <w:rPr>
                <w:rFonts w:ascii="Consolas" w:hAnsi="Consolas"/>
                <w:b w:val="0"/>
                <w:color w:val="9F1239"/>
                <w:sz w:val="15"/>
              </w:rPr>
              <w:t>bom</w:t>
            </w:r>
          </w:p>
        </w:tc>
        <w:tc>
          <w:tcPr>
            <w:tcW w:type="dxa" w:w="2707"/>
            <w:shd w:val="clear" w:color="auto" w:fill="F8FAFC"/>
          </w:tcPr>
          <w:p>
            <w:pPr>
              <w:spacing w:after="20" w:before="20"/>
            </w:pPr>
            <w:r>
              <w:rPr>
                <w:rFonts w:ascii="Consolas" w:hAnsi="Consolas"/>
                <w:b w:val="0"/>
                <w:color w:val="9F1239"/>
                <w:sz w:val="15"/>
              </w:rPr>
              <w:t>/bom</w:t>
            </w:r>
          </w:p>
        </w:tc>
        <w:tc>
          <w:tcPr>
            <w:tcW w:type="dxa" w:w="4621"/>
            <w:shd w:val="clear" w:color="auto" w:fill="F8FAFC"/>
          </w:tcPr>
          <w:p>
            <w:pPr>
              <w:spacing w:after="20" w:before="20"/>
            </w:pPr>
            <w:r>
              <w:rPr>
                <w:b w:val="0"/>
                <w:sz w:val="18"/>
              </w:rPr>
              <w:t>Products, BOMs, feature BOMs</w:t>
            </w:r>
          </w:p>
        </w:tc>
      </w:tr>
      <w:tr>
        <w:trPr>
          <w:cantSplit/>
        </w:trPr>
        <w:tc>
          <w:tcPr>
            <w:tcW w:type="dxa" w:w="2310"/>
          </w:tcPr>
          <w:p>
            <w:pPr>
              <w:spacing w:after="20" w:before="20"/>
            </w:pPr>
            <w:r>
              <w:rPr>
                <w:rFonts w:ascii="Consolas" w:hAnsi="Consolas"/>
                <w:b w:val="0"/>
                <w:color w:val="9F1239"/>
                <w:sz w:val="15"/>
              </w:rPr>
              <w:t>rm_master</w:t>
            </w:r>
            <w:r>
              <w:rPr>
                <w:b w:val="0"/>
                <w:sz w:val="18"/>
              </w:rPr>
              <w:t xml:space="preserve">, </w:t>
            </w:r>
            <w:r>
              <w:rPr>
                <w:rFonts w:ascii="Consolas" w:hAnsi="Consolas"/>
                <w:b w:val="0"/>
                <w:color w:val="9F1239"/>
                <w:sz w:val="15"/>
              </w:rPr>
              <w:t>vendor</w:t>
            </w:r>
            <w:r>
              <w:rPr>
                <w:b w:val="0"/>
                <w:sz w:val="18"/>
              </w:rPr>
              <w:t xml:space="preserve">, </w:t>
            </w:r>
            <w:r>
              <w:rPr>
                <w:rFonts w:ascii="Consolas" w:hAnsi="Consolas"/>
                <w:b w:val="0"/>
                <w:color w:val="9F1239"/>
                <w:sz w:val="15"/>
              </w:rPr>
              <w:t>store</w:t>
            </w:r>
            <w:r>
              <w:rPr>
                <w:b w:val="0"/>
                <w:sz w:val="18"/>
              </w:rPr>
              <w:t xml:space="preserve">, </w:t>
            </w:r>
            <w:r>
              <w:rPr>
                <w:rFonts w:ascii="Consolas" w:hAnsi="Consolas"/>
                <w:b w:val="0"/>
                <w:color w:val="9F1239"/>
                <w:sz w:val="15"/>
              </w:rPr>
              <w:t>inventory</w:t>
            </w:r>
          </w:p>
        </w:tc>
        <w:tc>
          <w:tcPr>
            <w:tcW w:type="dxa" w:w="2707"/>
          </w:tcPr>
          <w:p>
            <w:pPr>
              <w:spacing w:after="20" w:before="20"/>
            </w:pPr>
            <w:r>
              <w:rPr>
                <w:rFonts w:ascii="Consolas" w:hAnsi="Consolas"/>
                <w:b w:val="0"/>
                <w:color w:val="9F1239"/>
                <w:sz w:val="15"/>
              </w:rPr>
              <w:t>/rm-master</w:t>
            </w:r>
            <w:r>
              <w:rPr>
                <w:b w:val="0"/>
                <w:sz w:val="18"/>
              </w:rPr>
              <w:t xml:space="preserve">, </w:t>
            </w:r>
            <w:r>
              <w:rPr>
                <w:rFonts w:ascii="Consolas" w:hAnsi="Consolas"/>
                <w:b w:val="0"/>
                <w:color w:val="9F1239"/>
                <w:sz w:val="15"/>
              </w:rPr>
              <w:t>/vendors</w:t>
            </w:r>
            <w:r>
              <w:rPr>
                <w:b w:val="0"/>
                <w:sz w:val="18"/>
              </w:rPr>
              <w:t xml:space="preserve">, </w:t>
            </w:r>
            <w:r>
              <w:rPr>
                <w:rFonts w:ascii="Consolas" w:hAnsi="Consolas"/>
                <w:b w:val="0"/>
                <w:color w:val="9F1239"/>
                <w:sz w:val="15"/>
              </w:rPr>
              <w:t>/stores</w:t>
            </w:r>
            <w:r>
              <w:rPr>
                <w:b w:val="0"/>
                <w:sz w:val="18"/>
              </w:rPr>
              <w:t xml:space="preserve">, </w:t>
            </w:r>
            <w:r>
              <w:rPr>
                <w:rFonts w:ascii="Consolas" w:hAnsi="Consolas"/>
                <w:b w:val="0"/>
                <w:color w:val="9F1239"/>
                <w:sz w:val="15"/>
              </w:rPr>
              <w:t>/inventory</w:t>
            </w:r>
          </w:p>
        </w:tc>
        <w:tc>
          <w:tcPr>
            <w:tcW w:type="dxa" w:w="4621"/>
          </w:tcPr>
          <w:p>
            <w:pPr>
              <w:spacing w:after="20" w:before="20"/>
            </w:pPr>
            <w:r>
              <w:rPr>
                <w:b w:val="0"/>
                <w:sz w:val="18"/>
              </w:rPr>
              <w:t>Parts, suppliers, stores, stock</w:t>
            </w:r>
          </w:p>
        </w:tc>
      </w:tr>
      <w:tr>
        <w:trPr>
          <w:cantSplit/>
        </w:trPr>
        <w:tc>
          <w:tcPr>
            <w:tcW w:type="dxa" w:w="2310"/>
            <w:shd w:val="clear" w:color="auto" w:fill="F8FAFC"/>
          </w:tcPr>
          <w:p>
            <w:pPr>
              <w:spacing w:after="20" w:before="20"/>
            </w:pPr>
            <w:r>
              <w:rPr>
                <w:rFonts w:ascii="Consolas" w:hAnsi="Consolas"/>
                <w:b w:val="0"/>
                <w:color w:val="9F1239"/>
                <w:sz w:val="15"/>
              </w:rPr>
              <w:t>procurement</w:t>
            </w:r>
          </w:p>
        </w:tc>
        <w:tc>
          <w:tcPr>
            <w:tcW w:type="dxa" w:w="2707"/>
            <w:shd w:val="clear" w:color="auto" w:fill="F8FAFC"/>
          </w:tcPr>
          <w:p>
            <w:pPr>
              <w:spacing w:after="20" w:before="20"/>
            </w:pPr>
            <w:r>
              <w:rPr>
                <w:rFonts w:ascii="Consolas" w:hAnsi="Consolas"/>
                <w:b w:val="0"/>
                <w:color w:val="9F1239"/>
                <w:sz w:val="15"/>
              </w:rPr>
              <w:t>/procurement</w:t>
            </w:r>
          </w:p>
        </w:tc>
        <w:tc>
          <w:tcPr>
            <w:tcW w:type="dxa" w:w="4621"/>
            <w:shd w:val="clear" w:color="auto" w:fill="F8FAFC"/>
          </w:tcPr>
          <w:p>
            <w:pPr>
              <w:spacing w:after="20" w:before="20"/>
            </w:pPr>
            <w:r>
              <w:rPr>
                <w:b w:val="0"/>
                <w:sz w:val="18"/>
              </w:rPr>
              <w:t>Procurement engine, purchase requests and orders, goods receipt, debit notes, monthly plans</w:t>
            </w:r>
          </w:p>
        </w:tc>
      </w:tr>
      <w:tr>
        <w:trPr>
          <w:cantSplit/>
        </w:trPr>
        <w:tc>
          <w:tcPr>
            <w:tcW w:type="dxa" w:w="2310"/>
          </w:tcPr>
          <w:p>
            <w:pPr>
              <w:spacing w:after="20" w:before="20"/>
            </w:pPr>
            <w:r>
              <w:rPr>
                <w:rFonts w:ascii="Consolas" w:hAnsi="Consolas"/>
                <w:b w:val="0"/>
                <w:color w:val="9F1239"/>
                <w:sz w:val="15"/>
              </w:rPr>
              <w:t>vendor_portal</w:t>
            </w:r>
            <w:r>
              <w:rPr>
                <w:b w:val="0"/>
                <w:sz w:val="18"/>
              </w:rPr>
              <w:t xml:space="preserve">, </w:t>
            </w:r>
            <w:r>
              <w:rPr>
                <w:rFonts w:ascii="Consolas" w:hAnsi="Consolas"/>
                <w:b w:val="0"/>
                <w:color w:val="9F1239"/>
                <w:sz w:val="15"/>
              </w:rPr>
              <w:t>vendor_portal_admin</w:t>
            </w:r>
          </w:p>
        </w:tc>
        <w:tc>
          <w:tcPr>
            <w:tcW w:type="dxa" w:w="2707"/>
          </w:tcPr>
          <w:p>
            <w:pPr>
              <w:spacing w:after="20" w:before="20"/>
            </w:pPr>
            <w:r>
              <w:rPr>
                <w:rFonts w:ascii="Consolas" w:hAnsi="Consolas"/>
                <w:b w:val="0"/>
                <w:color w:val="9F1239"/>
                <w:sz w:val="15"/>
              </w:rPr>
              <w:t>/portal</w:t>
            </w:r>
            <w:r>
              <w:rPr>
                <w:b w:val="0"/>
                <w:sz w:val="18"/>
              </w:rPr>
              <w:t xml:space="preserve">, </w:t>
            </w:r>
            <w:r>
              <w:rPr>
                <w:rFonts w:ascii="Consolas" w:hAnsi="Consolas"/>
                <w:b w:val="0"/>
                <w:color w:val="9F1239"/>
                <w:sz w:val="15"/>
              </w:rPr>
              <w:t>/admin/vendor-portal</w:t>
            </w:r>
          </w:p>
        </w:tc>
        <w:tc>
          <w:tcPr>
            <w:tcW w:type="dxa" w:w="4621"/>
          </w:tcPr>
          <w:p>
            <w:pPr>
              <w:spacing w:after="20" w:before="20"/>
            </w:pPr>
            <w:r>
              <w:rPr>
                <w:b w:val="0"/>
                <w:sz w:val="18"/>
              </w:rPr>
              <w:t>Vendor self-service and access</w:t>
            </w:r>
          </w:p>
        </w:tc>
      </w:tr>
      <w:tr>
        <w:trPr>
          <w:cantSplit/>
        </w:trPr>
        <w:tc>
          <w:tcPr>
            <w:tcW w:type="dxa" w:w="2310"/>
            <w:shd w:val="clear" w:color="auto" w:fill="F8FAFC"/>
          </w:tcPr>
          <w:p>
            <w:pPr>
              <w:spacing w:after="20" w:before="20"/>
            </w:pPr>
            <w:r>
              <w:rPr>
                <w:rFonts w:ascii="Consolas" w:hAnsi="Consolas"/>
                <w:b w:val="0"/>
                <w:color w:val="9F1239"/>
                <w:sz w:val="15"/>
              </w:rPr>
              <w:t>maintenance</w:t>
            </w:r>
          </w:p>
        </w:tc>
        <w:tc>
          <w:tcPr>
            <w:tcW w:type="dxa" w:w="2707"/>
            <w:shd w:val="clear" w:color="auto" w:fill="F8FAFC"/>
          </w:tcPr>
          <w:p>
            <w:pPr>
              <w:spacing w:after="20" w:before="20"/>
            </w:pPr>
            <w:r>
              <w:rPr>
                <w:rFonts w:ascii="Consolas" w:hAnsi="Consolas"/>
                <w:b w:val="0"/>
                <w:color w:val="9F1239"/>
                <w:sz w:val="15"/>
              </w:rPr>
              <w:t>/maintenance</w:t>
            </w:r>
          </w:p>
        </w:tc>
        <w:tc>
          <w:tcPr>
            <w:tcW w:type="dxa" w:w="4621"/>
            <w:shd w:val="clear" w:color="auto" w:fill="F8FAFC"/>
          </w:tcPr>
          <w:p>
            <w:pPr>
              <w:spacing w:after="20" w:before="20"/>
            </w:pPr>
            <w:r>
              <w:rPr>
                <w:b w:val="0"/>
                <w:sz w:val="18"/>
              </w:rPr>
              <w:t>Maintenance portal</w:t>
            </w:r>
          </w:p>
        </w:tc>
      </w:tr>
    </w:tbl>
    <w:p>
      <w:pPr>
        <w:spacing w:after="40"/>
      </w:pPr>
    </w:p>
    <w:p>
      <w:pPr>
        <w:pStyle w:val="Heading2"/>
      </w:pPr>
      <w:bookmarkStart w:id="61" w:name="h_key_functions"/>
      <w:r>
        <w:rPr>
          <w:b w:val="0"/>
        </w:rPr>
        <w:t>9.3 Key functions</w:t>
      </w:r>
      <w:bookmarkEnd w:id="61"/>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4071"/>
            <w:shd w:val="clear" w:color="auto" w:fill="13294B"/>
          </w:tcPr>
          <w:p>
            <w:pPr>
              <w:spacing w:after="20" w:before="20"/>
            </w:pPr>
            <w:r>
              <w:rPr>
                <w:b/>
                <w:color w:val="FFFFFF"/>
                <w:sz w:val="18"/>
              </w:rPr>
              <w:t>Function</w:t>
            </w:r>
          </w:p>
        </w:tc>
        <w:tc>
          <w:tcPr>
            <w:tcW w:type="dxa" w:w="1736"/>
            <w:shd w:val="clear" w:color="auto" w:fill="13294B"/>
          </w:tcPr>
          <w:p>
            <w:pPr>
              <w:spacing w:after="20" w:before="20"/>
            </w:pPr>
            <w:r>
              <w:rPr>
                <w:b/>
                <w:color w:val="FFFFFF"/>
                <w:sz w:val="18"/>
              </w:rPr>
              <w:t>File</w:t>
            </w:r>
          </w:p>
        </w:tc>
        <w:tc>
          <w:tcPr>
            <w:tcW w:type="dxa" w:w="3831"/>
            <w:shd w:val="clear" w:color="auto" w:fill="13294B"/>
          </w:tcPr>
          <w:p>
            <w:pPr>
              <w:spacing w:after="20" w:before="20"/>
            </w:pPr>
            <w:r>
              <w:rPr>
                <w:b/>
                <w:color w:val="FFFFFF"/>
                <w:sz w:val="18"/>
              </w:rPr>
              <w:t>Purpose</w:t>
            </w:r>
          </w:p>
        </w:tc>
      </w:tr>
      <w:tr>
        <w:trPr>
          <w:cantSplit/>
        </w:trPr>
        <w:tc>
          <w:tcPr>
            <w:tcW w:type="dxa" w:w="4071"/>
          </w:tcPr>
          <w:p>
            <w:pPr>
              <w:spacing w:after="20" w:before="20"/>
            </w:pPr>
            <w:r>
              <w:rPr>
                <w:rFonts w:ascii="Consolas" w:hAnsi="Consolas"/>
                <w:b w:val="0"/>
                <w:color w:val="9F1239"/>
                <w:sz w:val="15"/>
              </w:rPr>
              <w:t>scan_chassis</w:t>
            </w:r>
          </w:p>
        </w:tc>
        <w:tc>
          <w:tcPr>
            <w:tcW w:type="dxa" w:w="1736"/>
          </w:tcPr>
          <w:p>
            <w:pPr>
              <w:spacing w:after="20" w:before="20"/>
            </w:pPr>
            <w:r>
              <w:rPr>
                <w:rFonts w:ascii="Consolas" w:hAnsi="Consolas"/>
                <w:b w:val="0"/>
                <w:color w:val="9F1239"/>
                <w:sz w:val="15"/>
              </w:rPr>
              <w:t>production/service.py</w:t>
            </w:r>
          </w:p>
        </w:tc>
        <w:tc>
          <w:tcPr>
            <w:tcW w:type="dxa" w:w="3831"/>
          </w:tcPr>
          <w:p>
            <w:pPr>
              <w:spacing w:after="20" w:before="20"/>
            </w:pPr>
            <w:r>
              <w:rPr>
                <w:b w:val="0"/>
                <w:sz w:val="18"/>
              </w:rPr>
              <w:t>Station check-in and completion; QA gate enforcement; cycle time</w:t>
            </w:r>
          </w:p>
        </w:tc>
      </w:tr>
      <w:tr>
        <w:trPr>
          <w:cantSplit/>
        </w:trPr>
        <w:tc>
          <w:tcPr>
            <w:tcW w:type="dxa" w:w="4071"/>
            <w:shd w:val="clear" w:color="auto" w:fill="F8FAFC"/>
          </w:tcPr>
          <w:p>
            <w:pPr>
              <w:spacing w:after="20" w:before="20"/>
            </w:pPr>
            <w:r>
              <w:rPr>
                <w:rFonts w:ascii="Consolas" w:hAnsi="Consolas"/>
                <w:b w:val="0"/>
                <w:color w:val="9F1239"/>
                <w:sz w:val="15"/>
              </w:rPr>
              <w:t>next_station</w:t>
            </w:r>
            <w:r>
              <w:rPr>
                <w:b w:val="0"/>
                <w:sz w:val="18"/>
              </w:rPr>
              <w:t xml:space="preserve">, </w:t>
            </w:r>
            <w:r>
              <w:rPr>
                <w:rFonts w:ascii="Consolas" w:hAnsi="Consolas"/>
                <w:b w:val="0"/>
                <w:color w:val="9F1239"/>
                <w:sz w:val="15"/>
              </w:rPr>
              <w:t>check_arrival</w:t>
            </w:r>
            <w:r>
              <w:rPr>
                <w:b w:val="0"/>
                <w:sz w:val="18"/>
              </w:rPr>
              <w:t xml:space="preserve">, </w:t>
            </w:r>
            <w:r>
              <w:rPr>
                <w:rFonts w:ascii="Consolas" w:hAnsi="Consolas"/>
                <w:b w:val="0"/>
                <w:color w:val="9F1239"/>
                <w:sz w:val="15"/>
              </w:rPr>
              <w:t>on_completion</w:t>
            </w:r>
            <w:r>
              <w:rPr>
                <w:b w:val="0"/>
                <w:sz w:val="18"/>
              </w:rPr>
              <w:t xml:space="preserve">, </w:t>
            </w:r>
            <w:r>
              <w:rPr>
                <w:rFonts w:ascii="Consolas" w:hAnsi="Consolas"/>
                <w:b w:val="0"/>
                <w:color w:val="9F1239"/>
                <w:sz w:val="15"/>
              </w:rPr>
              <w:t>set_qa_outcome</w:t>
            </w:r>
            <w:r>
              <w:rPr>
                <w:b w:val="0"/>
                <w:sz w:val="18"/>
              </w:rPr>
              <w:t xml:space="preserve">, </w:t>
            </w:r>
            <w:r>
              <w:rPr>
                <w:rFonts w:ascii="Consolas" w:hAnsi="Consolas"/>
                <w:b w:val="0"/>
                <w:color w:val="9F1239"/>
                <w:sz w:val="15"/>
              </w:rPr>
              <w:t>release</w:t>
            </w:r>
          </w:p>
        </w:tc>
        <w:tc>
          <w:tcPr>
            <w:tcW w:type="dxa" w:w="1736"/>
            <w:shd w:val="clear" w:color="auto" w:fill="F8FAFC"/>
          </w:tcPr>
          <w:p>
            <w:pPr>
              <w:spacing w:after="20" w:before="20"/>
            </w:pPr>
            <w:r>
              <w:rPr>
                <w:rFonts w:ascii="Consolas" w:hAnsi="Consolas"/>
                <w:b w:val="0"/>
                <w:color w:val="9F1239"/>
                <w:sz w:val="15"/>
              </w:rPr>
              <w:t>station_work/flow.py</w:t>
            </w:r>
          </w:p>
        </w:tc>
        <w:tc>
          <w:tcPr>
            <w:tcW w:type="dxa" w:w="3831"/>
            <w:shd w:val="clear" w:color="auto" w:fill="F8FAFC"/>
          </w:tcPr>
          <w:p>
            <w:pPr>
              <w:spacing w:after="20" w:before="20"/>
            </w:pPr>
            <w:r>
              <w:rPr>
                <w:b w:val="0"/>
                <w:sz w:val="18"/>
              </w:rPr>
              <w:t>Hand-over state machine</w:t>
            </w:r>
          </w:p>
        </w:tc>
      </w:tr>
      <w:tr>
        <w:trPr>
          <w:cantSplit/>
        </w:trPr>
        <w:tc>
          <w:tcPr>
            <w:tcW w:type="dxa" w:w="4071"/>
          </w:tcPr>
          <w:p>
            <w:pPr>
              <w:spacing w:after="20" w:before="20"/>
            </w:pPr>
            <w:r>
              <w:rPr>
                <w:rFonts w:ascii="Consolas" w:hAnsi="Consolas"/>
                <w:b w:val="0"/>
                <w:color w:val="9F1239"/>
                <w:sz w:val="15"/>
              </w:rPr>
              <w:t>start_inspection</w:t>
            </w:r>
            <w:r>
              <w:rPr>
                <w:b w:val="0"/>
                <w:sz w:val="18"/>
              </w:rPr>
              <w:t xml:space="preserve">, </w:t>
            </w:r>
            <w:r>
              <w:rPr>
                <w:rFonts w:ascii="Consolas" w:hAnsi="Consolas"/>
                <w:b w:val="0"/>
                <w:color w:val="9F1239"/>
                <w:sz w:val="15"/>
              </w:rPr>
              <w:t>submit_responses_bulk</w:t>
            </w:r>
            <w:r>
              <w:rPr>
                <w:b w:val="0"/>
                <w:sz w:val="18"/>
              </w:rPr>
              <w:t xml:space="preserve">, </w:t>
            </w:r>
            <w:r>
              <w:rPr>
                <w:rFonts w:ascii="Consolas" w:hAnsi="Consolas"/>
                <w:b w:val="0"/>
                <w:color w:val="9F1239"/>
                <w:sz w:val="15"/>
              </w:rPr>
              <w:t>signoff_instance</w:t>
            </w:r>
          </w:p>
        </w:tc>
        <w:tc>
          <w:tcPr>
            <w:tcW w:type="dxa" w:w="1736"/>
          </w:tcPr>
          <w:p>
            <w:pPr>
              <w:spacing w:after="20" w:before="20"/>
            </w:pPr>
            <w:r>
              <w:rPr>
                <w:rFonts w:ascii="Consolas" w:hAnsi="Consolas"/>
                <w:b w:val="0"/>
                <w:color w:val="9F1239"/>
                <w:sz w:val="15"/>
              </w:rPr>
              <w:t>qa/service.py</w:t>
            </w:r>
          </w:p>
        </w:tc>
        <w:tc>
          <w:tcPr>
            <w:tcW w:type="dxa" w:w="3831"/>
          </w:tcPr>
          <w:p>
            <w:pPr>
              <w:spacing w:after="20" w:before="20"/>
            </w:pPr>
            <w:r>
              <w:rPr>
                <w:b w:val="0"/>
                <w:sz w:val="18"/>
              </w:rPr>
              <w:t>Inspection lifecycle</w:t>
            </w:r>
          </w:p>
        </w:tc>
      </w:tr>
      <w:tr>
        <w:trPr>
          <w:cantSplit/>
        </w:trPr>
        <w:tc>
          <w:tcPr>
            <w:tcW w:type="dxa" w:w="4071"/>
            <w:shd w:val="clear" w:color="auto" w:fill="F8FAFC"/>
          </w:tcPr>
          <w:p>
            <w:pPr>
              <w:spacing w:after="20" w:before="20"/>
            </w:pPr>
            <w:r>
              <w:rPr>
                <w:rFonts w:ascii="Consolas" w:hAnsi="Consolas"/>
                <w:b w:val="0"/>
                <w:color w:val="9F1239"/>
                <w:sz w:val="15"/>
              </w:rPr>
              <w:t>_deduct_inventory_on_qa_pass</w:t>
            </w:r>
          </w:p>
        </w:tc>
        <w:tc>
          <w:tcPr>
            <w:tcW w:type="dxa" w:w="1736"/>
            <w:shd w:val="clear" w:color="auto" w:fill="F8FAFC"/>
          </w:tcPr>
          <w:p>
            <w:pPr>
              <w:spacing w:after="20" w:before="20"/>
            </w:pPr>
            <w:r>
              <w:rPr>
                <w:rFonts w:ascii="Consolas" w:hAnsi="Consolas"/>
                <w:b w:val="0"/>
                <w:color w:val="9F1239"/>
                <w:sz w:val="15"/>
              </w:rPr>
              <w:t>qa/service.py</w:t>
            </w:r>
          </w:p>
        </w:tc>
        <w:tc>
          <w:tcPr>
            <w:tcW w:type="dxa" w:w="3831"/>
            <w:shd w:val="clear" w:color="auto" w:fill="F8FAFC"/>
          </w:tcPr>
          <w:p>
            <w:pPr>
              <w:spacing w:after="20" w:before="20"/>
            </w:pPr>
            <w:r>
              <w:rPr>
                <w:b w:val="0"/>
                <w:sz w:val="18"/>
              </w:rPr>
              <w:t>Stock consumption at QA pass</w:t>
            </w:r>
          </w:p>
        </w:tc>
      </w:tr>
      <w:tr>
        <w:trPr>
          <w:cantSplit/>
        </w:trPr>
        <w:tc>
          <w:tcPr>
            <w:tcW w:type="dxa" w:w="4071"/>
          </w:tcPr>
          <w:p>
            <w:pPr>
              <w:spacing w:after="20" w:before="20"/>
            </w:pPr>
            <w:r>
              <w:rPr>
                <w:rFonts w:ascii="Consolas" w:hAnsi="Consolas"/>
                <w:b w:val="0"/>
                <w:color w:val="9F1239"/>
                <w:sz w:val="15"/>
              </w:rPr>
              <w:t>simulate_check</w:t>
            </w:r>
            <w:r>
              <w:rPr>
                <w:b w:val="0"/>
                <w:sz w:val="18"/>
              </w:rPr>
              <w:t xml:space="preserve">, </w:t>
            </w:r>
            <w:r>
              <w:rPr>
                <w:rFonts w:ascii="Consolas" w:hAnsi="Consolas"/>
                <w:b w:val="0"/>
                <w:color w:val="9F1239"/>
                <w:sz w:val="15"/>
              </w:rPr>
              <w:t>confirm_reservation</w:t>
            </w:r>
          </w:p>
        </w:tc>
        <w:tc>
          <w:tcPr>
            <w:tcW w:type="dxa" w:w="1736"/>
          </w:tcPr>
          <w:p>
            <w:pPr>
              <w:spacing w:after="20" w:before="20"/>
            </w:pPr>
            <w:r>
              <w:rPr>
                <w:rFonts w:ascii="Consolas" w:hAnsi="Consolas"/>
                <w:b w:val="0"/>
                <w:color w:val="9F1239"/>
                <w:sz w:val="15"/>
              </w:rPr>
              <w:t>procurement/engine_service.py</w:t>
            </w:r>
          </w:p>
        </w:tc>
        <w:tc>
          <w:tcPr>
            <w:tcW w:type="dxa" w:w="3831"/>
          </w:tcPr>
          <w:p>
            <w:pPr>
              <w:spacing w:after="20" w:before="20"/>
            </w:pPr>
            <w:r>
              <w:rPr>
                <w:b w:val="0"/>
                <w:sz w:val="18"/>
              </w:rPr>
              <w:t>BOM explosion, reservation, shortages</w:t>
            </w:r>
          </w:p>
        </w:tc>
      </w:tr>
      <w:tr>
        <w:trPr>
          <w:cantSplit/>
        </w:trPr>
        <w:tc>
          <w:tcPr>
            <w:tcW w:type="dxa" w:w="4071"/>
            <w:shd w:val="clear" w:color="auto" w:fill="F8FAFC"/>
          </w:tcPr>
          <w:p>
            <w:pPr>
              <w:spacing w:after="20" w:before="20"/>
            </w:pPr>
            <w:r>
              <w:rPr>
                <w:rFonts w:ascii="Consolas" w:hAnsi="Consolas"/>
                <w:b w:val="0"/>
                <w:color w:val="9F1239"/>
                <w:sz w:val="15"/>
              </w:rPr>
              <w:t>create_chassis</w:t>
            </w:r>
            <w:r>
              <w:rPr>
                <w:b w:val="0"/>
                <w:sz w:val="18"/>
              </w:rPr>
              <w:t xml:space="preserve">, </w:t>
            </w:r>
            <w:r>
              <w:rPr>
                <w:rFonts w:ascii="Consolas" w:hAnsi="Consolas"/>
                <w:b w:val="0"/>
                <w:color w:val="9F1239"/>
                <w:sz w:val="15"/>
              </w:rPr>
              <w:t>update_da_lite</w:t>
            </w:r>
            <w:r>
              <w:rPr>
                <w:b w:val="0"/>
                <w:sz w:val="18"/>
              </w:rPr>
              <w:t xml:space="preserve">, </w:t>
            </w:r>
            <w:r>
              <w:rPr>
                <w:rFonts w:ascii="Consolas" w:hAnsi="Consolas"/>
                <w:b w:val="0"/>
                <w:color w:val="9F1239"/>
                <w:sz w:val="15"/>
              </w:rPr>
              <w:t>handover_to_production</w:t>
            </w:r>
            <w:r>
              <w:rPr>
                <w:b w:val="0"/>
                <w:sz w:val="18"/>
              </w:rPr>
              <w:t xml:space="preserve">, </w:t>
            </w:r>
            <w:r>
              <w:rPr>
                <w:rFonts w:ascii="Consolas" w:hAnsi="Consolas"/>
                <w:b w:val="0"/>
                <w:color w:val="9F1239"/>
                <w:sz w:val="15"/>
              </w:rPr>
              <w:t>station_scan</w:t>
            </w:r>
          </w:p>
        </w:tc>
        <w:tc>
          <w:tcPr>
            <w:tcW w:type="dxa" w:w="1736"/>
            <w:shd w:val="clear" w:color="auto" w:fill="F8FAFC"/>
          </w:tcPr>
          <w:p>
            <w:pPr>
              <w:spacing w:after="20" w:before="20"/>
            </w:pPr>
            <w:r>
              <w:rPr>
                <w:rFonts w:ascii="Consolas" w:hAnsi="Consolas"/>
                <w:b w:val="0"/>
                <w:color w:val="9F1239"/>
                <w:sz w:val="15"/>
              </w:rPr>
              <w:t>yard/service.py</w:t>
            </w:r>
          </w:p>
        </w:tc>
        <w:tc>
          <w:tcPr>
            <w:tcW w:type="dxa" w:w="3831"/>
            <w:shd w:val="clear" w:color="auto" w:fill="F8FAFC"/>
          </w:tcPr>
          <w:p>
            <w:pPr>
              <w:spacing w:after="20" w:before="20"/>
            </w:pPr>
            <w:r>
              <w:rPr>
                <w:b w:val="0"/>
                <w:sz w:val="18"/>
              </w:rPr>
              <w:t>Chassis inward to dispatch statuses</w:t>
            </w:r>
          </w:p>
        </w:tc>
      </w:tr>
      <w:tr>
        <w:trPr>
          <w:cantSplit/>
        </w:trPr>
        <w:tc>
          <w:tcPr>
            <w:tcW w:type="dxa" w:w="4071"/>
          </w:tcPr>
          <w:p>
            <w:pPr>
              <w:spacing w:after="20" w:before="20"/>
            </w:pPr>
            <w:r>
              <w:rPr>
                <w:rFonts w:ascii="Consolas" w:hAnsi="Consolas"/>
                <w:b w:val="0"/>
                <w:color w:val="9F1239"/>
                <w:sz w:val="15"/>
              </w:rPr>
              <w:t>induct_chassis_to_production</w:t>
            </w:r>
          </w:p>
        </w:tc>
        <w:tc>
          <w:tcPr>
            <w:tcW w:type="dxa" w:w="1736"/>
          </w:tcPr>
          <w:p>
            <w:pPr>
              <w:spacing w:after="20" w:before="20"/>
            </w:pPr>
            <w:r>
              <w:rPr>
                <w:rFonts w:ascii="Consolas" w:hAnsi="Consolas"/>
                <w:b w:val="0"/>
                <w:color w:val="9F1239"/>
                <w:sz w:val="15"/>
              </w:rPr>
              <w:t>sales/routes.py</w:t>
            </w:r>
          </w:p>
        </w:tc>
        <w:tc>
          <w:tcPr>
            <w:tcW w:type="dxa" w:w="3831"/>
          </w:tcPr>
          <w:p>
            <w:pPr>
              <w:spacing w:after="20" w:before="20"/>
            </w:pPr>
            <w:r>
              <w:rPr>
                <w:b w:val="0"/>
                <w:sz w:val="18"/>
              </w:rPr>
              <w:t>Induction</w:t>
            </w:r>
          </w:p>
        </w:tc>
      </w:tr>
      <w:tr>
        <w:trPr>
          <w:cantSplit/>
        </w:trPr>
        <w:tc>
          <w:tcPr>
            <w:tcW w:type="dxa" w:w="4071"/>
            <w:shd w:val="clear" w:color="auto" w:fill="F8FAFC"/>
          </w:tcPr>
          <w:p>
            <w:pPr>
              <w:spacing w:after="20" w:before="20"/>
            </w:pPr>
            <w:r>
              <w:rPr>
                <w:rFonts w:ascii="Consolas" w:hAnsi="Consolas"/>
                <w:b w:val="0"/>
                <w:color w:val="9F1239"/>
                <w:sz w:val="15"/>
              </w:rPr>
              <w:t>build_dashboard</w:t>
            </w:r>
          </w:p>
        </w:tc>
        <w:tc>
          <w:tcPr>
            <w:tcW w:type="dxa" w:w="1736"/>
            <w:shd w:val="clear" w:color="auto" w:fill="F8FAFC"/>
          </w:tcPr>
          <w:p>
            <w:pPr>
              <w:spacing w:after="20" w:before="20"/>
            </w:pPr>
            <w:r>
              <w:rPr>
                <w:rFonts w:ascii="Consolas" w:hAnsi="Consolas"/>
                <w:b w:val="0"/>
                <w:color w:val="9F1239"/>
                <w:sz w:val="15"/>
              </w:rPr>
              <w:t>sales/dashboard.py</w:t>
            </w:r>
          </w:p>
        </w:tc>
        <w:tc>
          <w:tcPr>
            <w:tcW w:type="dxa" w:w="3831"/>
            <w:shd w:val="clear" w:color="auto" w:fill="F8FAFC"/>
          </w:tcPr>
          <w:p>
            <w:pPr>
              <w:spacing w:after="20" w:before="20"/>
            </w:pPr>
            <w:r>
              <w:rPr>
                <w:b w:val="0"/>
                <w:sz w:val="18"/>
              </w:rPr>
              <w:t>Sales dashboard figures</w:t>
            </w:r>
          </w:p>
        </w:tc>
      </w:tr>
      <w:tr>
        <w:trPr>
          <w:cantSplit/>
        </w:trPr>
        <w:tc>
          <w:tcPr>
            <w:tcW w:type="dxa" w:w="4071"/>
          </w:tcPr>
          <w:p>
            <w:pPr>
              <w:spacing w:after="20" w:before="20"/>
            </w:pPr>
            <w:r>
              <w:rPr>
                <w:rFonts w:ascii="Consolas" w:hAnsi="Consolas"/>
                <w:b w:val="0"/>
                <w:color w:val="9F1239"/>
                <w:sz w:val="15"/>
              </w:rPr>
              <w:t>user_has_permission</w:t>
            </w:r>
            <w:r>
              <w:rPr>
                <w:b w:val="0"/>
                <w:sz w:val="18"/>
              </w:rPr>
              <w:t xml:space="preserve">, </w:t>
            </w:r>
            <w:r>
              <w:rPr>
                <w:rFonts w:ascii="Consolas" w:hAnsi="Consolas"/>
                <w:b w:val="0"/>
                <w:color w:val="9F1239"/>
                <w:sz w:val="15"/>
              </w:rPr>
              <w:t>require_permission</w:t>
            </w:r>
          </w:p>
        </w:tc>
        <w:tc>
          <w:tcPr>
            <w:tcW w:type="dxa" w:w="1736"/>
          </w:tcPr>
          <w:p>
            <w:pPr>
              <w:spacing w:after="20" w:before="20"/>
            </w:pPr>
            <w:r>
              <w:rPr>
                <w:rFonts w:ascii="Consolas" w:hAnsi="Consolas"/>
                <w:b w:val="0"/>
                <w:color w:val="9F1239"/>
                <w:sz w:val="15"/>
              </w:rPr>
              <w:t>core/security.py</w:t>
            </w:r>
          </w:p>
        </w:tc>
        <w:tc>
          <w:tcPr>
            <w:tcW w:type="dxa" w:w="3831"/>
          </w:tcPr>
          <w:p>
            <w:pPr>
              <w:spacing w:after="20" w:before="20"/>
            </w:pPr>
            <w:r>
              <w:rPr>
                <w:b w:val="0"/>
                <w:sz w:val="18"/>
              </w:rPr>
              <w:t>Authorisation</w:t>
            </w:r>
          </w:p>
        </w:tc>
      </w:tr>
      <w:tr>
        <w:trPr>
          <w:cantSplit/>
        </w:trPr>
        <w:tc>
          <w:tcPr>
            <w:tcW w:type="dxa" w:w="4071"/>
            <w:shd w:val="clear" w:color="auto" w:fill="F8FAFC"/>
          </w:tcPr>
          <w:p>
            <w:pPr>
              <w:spacing w:after="20" w:before="20"/>
            </w:pPr>
            <w:r>
              <w:rPr>
                <w:rFonts w:ascii="Consolas" w:hAnsi="Consolas"/>
                <w:b w:val="0"/>
                <w:color w:val="9F1239"/>
                <w:sz w:val="15"/>
              </w:rPr>
              <w:t>next_document_number</w:t>
            </w:r>
          </w:p>
        </w:tc>
        <w:tc>
          <w:tcPr>
            <w:tcW w:type="dxa" w:w="1736"/>
            <w:shd w:val="clear" w:color="auto" w:fill="F8FAFC"/>
          </w:tcPr>
          <w:p>
            <w:pPr>
              <w:spacing w:after="20" w:before="20"/>
            </w:pPr>
            <w:r>
              <w:rPr>
                <w:rFonts w:ascii="Consolas" w:hAnsi="Consolas"/>
                <w:b w:val="0"/>
                <w:color w:val="9F1239"/>
                <w:sz w:val="15"/>
              </w:rPr>
              <w:t>core/numbering.py</w:t>
            </w:r>
          </w:p>
        </w:tc>
        <w:tc>
          <w:tcPr>
            <w:tcW w:type="dxa" w:w="3831"/>
            <w:shd w:val="clear" w:color="auto" w:fill="F8FAFC"/>
          </w:tcPr>
          <w:p>
            <w:pPr>
              <w:spacing w:after="20" w:before="20"/>
            </w:pPr>
            <w:r>
              <w:rPr>
                <w:b w:val="0"/>
                <w:sz w:val="18"/>
              </w:rPr>
              <w:t>Document numbers</w:t>
            </w:r>
          </w:p>
        </w:tc>
      </w:tr>
    </w:tbl>
    <w:p>
      <w:pPr>
        <w:spacing w:after="40"/>
      </w:pPr>
    </w:p>
    <w:p>
      <w:pPr>
        <w:pStyle w:val="Heading2"/>
      </w:pPr>
      <w:bookmarkStart w:id="62" w:name="h_screens"/>
      <w:r>
        <w:rPr>
          <w:b w:val="0"/>
        </w:rPr>
        <w:t>9.4 Screens</w:t>
      </w:r>
      <w:bookmarkEnd w:id="62"/>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606"/>
            <w:shd w:val="clear" w:color="auto" w:fill="13294B"/>
          </w:tcPr>
          <w:p>
            <w:pPr>
              <w:spacing w:after="20" w:before="20"/>
            </w:pPr>
            <w:r>
              <w:rPr>
                <w:b/>
                <w:color w:val="FFFFFF"/>
                <w:sz w:val="18"/>
              </w:rPr>
              <w:t>Menu group</w:t>
            </w:r>
          </w:p>
        </w:tc>
        <w:tc>
          <w:tcPr>
            <w:tcW w:type="dxa" w:w="8031"/>
            <w:shd w:val="clear" w:color="auto" w:fill="13294B"/>
          </w:tcPr>
          <w:p>
            <w:pPr>
              <w:spacing w:after="20" w:before="20"/>
            </w:pPr>
            <w:r>
              <w:rPr>
                <w:b/>
                <w:color w:val="FFFFFF"/>
                <w:sz w:val="18"/>
              </w:rPr>
              <w:t>Screens (file under frontend/src/pages)</w:t>
            </w:r>
          </w:p>
        </w:tc>
      </w:tr>
      <w:tr>
        <w:trPr>
          <w:cantSplit/>
        </w:trPr>
        <w:tc>
          <w:tcPr>
            <w:tcW w:type="dxa" w:w="1606"/>
          </w:tcPr>
          <w:p>
            <w:pPr>
              <w:spacing w:after="20" w:before="20"/>
            </w:pPr>
            <w:r>
              <w:rPr>
                <w:b w:val="0"/>
                <w:sz w:val="18"/>
              </w:rPr>
              <w:t>Chassis &amp; Yard</w:t>
            </w:r>
          </w:p>
        </w:tc>
        <w:tc>
          <w:tcPr>
            <w:tcW w:type="dxa" w:w="8031"/>
          </w:tcPr>
          <w:p>
            <w:pPr>
              <w:spacing w:after="20" w:before="20"/>
            </w:pPr>
            <w:r>
              <w:rPr>
                <w:b w:val="0"/>
                <w:sz w:val="18"/>
              </w:rPr>
              <w:t>Chassis Inward (</w:t>
            </w:r>
            <w:r>
              <w:rPr>
                <w:rFonts w:ascii="Consolas" w:hAnsi="Consolas"/>
                <w:b w:val="0"/>
                <w:color w:val="9F1239"/>
                <w:sz w:val="15"/>
              </w:rPr>
              <w:t>yard/YardList</w:t>
            </w:r>
            <w:r>
              <w:rPr>
                <w:b w:val="0"/>
                <w:sz w:val="18"/>
              </w:rPr>
              <w:t xml:space="preserve">, </w:t>
            </w:r>
            <w:r>
              <w:rPr>
                <w:rFonts w:ascii="Consolas" w:hAnsi="Consolas"/>
                <w:b w:val="0"/>
                <w:color w:val="9F1239"/>
                <w:sz w:val="15"/>
              </w:rPr>
              <w:t>YardChassisDetail</w:t>
            </w:r>
            <w:r>
              <w:rPr>
                <w:b w:val="0"/>
                <w:sz w:val="18"/>
              </w:rPr>
              <w:t>), Station Scanner, Parts Approvals, Dispatch Queue (</w:t>
            </w:r>
            <w:r>
              <w:rPr>
                <w:rFonts w:ascii="Consolas" w:hAnsi="Consolas"/>
                <w:b w:val="0"/>
                <w:color w:val="9F1239"/>
                <w:sz w:val="15"/>
              </w:rPr>
              <w:t>dispatch/*</w:t>
            </w:r>
            <w:r>
              <w:rPr>
                <w:b w:val="0"/>
                <w:sz w:val="18"/>
              </w:rPr>
              <w:t>), Yard Reports</w:t>
            </w:r>
          </w:p>
        </w:tc>
      </w:tr>
      <w:tr>
        <w:trPr>
          <w:cantSplit/>
        </w:trPr>
        <w:tc>
          <w:tcPr>
            <w:tcW w:type="dxa" w:w="1606"/>
            <w:shd w:val="clear" w:color="auto" w:fill="F8FAFC"/>
          </w:tcPr>
          <w:p>
            <w:pPr>
              <w:spacing w:after="20" w:before="20"/>
            </w:pPr>
            <w:r>
              <w:rPr>
                <w:b w:val="0"/>
                <w:sz w:val="18"/>
              </w:rPr>
              <w:t>Production</w:t>
            </w:r>
          </w:p>
        </w:tc>
        <w:tc>
          <w:tcPr>
            <w:tcW w:type="dxa" w:w="8031"/>
            <w:shd w:val="clear" w:color="auto" w:fill="F8FAFC"/>
          </w:tcPr>
          <w:p>
            <w:pPr>
              <w:spacing w:after="20" w:before="20"/>
            </w:pPr>
            <w:r>
              <w:rPr>
                <w:b w:val="0"/>
                <w:sz w:val="18"/>
              </w:rPr>
              <w:t>My Station (</w:t>
            </w:r>
            <w:r>
              <w:rPr>
                <w:rFonts w:ascii="Consolas" w:hAnsi="Consolas"/>
                <w:b w:val="0"/>
                <w:color w:val="9F1239"/>
                <w:sz w:val="15"/>
              </w:rPr>
              <w:t>station/MyStation</w:t>
            </w:r>
            <w:r>
              <w:rPr>
                <w:b w:val="0"/>
                <w:sz w:val="18"/>
              </w:rPr>
              <w:t>), Production Floor (</w:t>
            </w:r>
            <w:r>
              <w:rPr>
                <w:rFonts w:ascii="Consolas" w:hAnsi="Consolas"/>
                <w:b w:val="0"/>
                <w:color w:val="9F1239"/>
                <w:sz w:val="15"/>
              </w:rPr>
              <w:t>production/ProductionDashboard</w:t>
            </w:r>
            <w:r>
              <w:rPr>
                <w:b w:val="0"/>
                <w:sz w:val="18"/>
              </w:rPr>
              <w:t>), Production Schedule (</w:t>
            </w:r>
            <w:r>
              <w:rPr>
                <w:rFonts w:ascii="Consolas" w:hAnsi="Consolas"/>
                <w:b w:val="0"/>
                <w:color w:val="9F1239"/>
                <w:sz w:val="15"/>
              </w:rPr>
              <w:t>sales/InductionReady</w:t>
            </w:r>
            <w:r>
              <w:rPr>
                <w:b w:val="0"/>
                <w:sz w:val="18"/>
              </w:rPr>
              <w:t>), Production Report</w:t>
            </w:r>
          </w:p>
        </w:tc>
      </w:tr>
      <w:tr>
        <w:trPr>
          <w:cantSplit/>
        </w:trPr>
        <w:tc>
          <w:tcPr>
            <w:tcW w:type="dxa" w:w="1606"/>
          </w:tcPr>
          <w:p>
            <w:pPr>
              <w:spacing w:after="20" w:before="20"/>
            </w:pPr>
            <w:r>
              <w:rPr>
                <w:b w:val="0"/>
                <w:sz w:val="18"/>
              </w:rPr>
              <w:t>Quality</w:t>
            </w:r>
          </w:p>
        </w:tc>
        <w:tc>
          <w:tcPr>
            <w:tcW w:type="dxa" w:w="8031"/>
          </w:tcPr>
          <w:p>
            <w:pPr>
              <w:spacing w:after="20" w:before="20"/>
            </w:pPr>
            <w:r>
              <w:rPr>
                <w:b w:val="0"/>
                <w:sz w:val="18"/>
              </w:rPr>
              <w:t>QA Inspection (</w:t>
            </w:r>
            <w:r>
              <w:rPr>
                <w:rFonts w:ascii="Consolas" w:hAnsi="Consolas"/>
                <w:b w:val="0"/>
                <w:color w:val="9F1239"/>
                <w:sz w:val="15"/>
              </w:rPr>
              <w:t>qa/QaInspect</w:t>
            </w:r>
            <w:r>
              <w:rPr>
                <w:b w:val="0"/>
                <w:sz w:val="18"/>
              </w:rPr>
              <w:t>), Quality Dashboard, QA Checksheets (</w:t>
            </w:r>
            <w:r>
              <w:rPr>
                <w:rFonts w:ascii="Consolas" w:hAnsi="Consolas"/>
                <w:b w:val="0"/>
                <w:color w:val="9F1239"/>
                <w:sz w:val="15"/>
              </w:rPr>
              <w:t>qa/TemplateManager</w:t>
            </w:r>
            <w:r>
              <w:rPr>
                <w:b w:val="0"/>
                <w:sz w:val="18"/>
              </w:rPr>
              <w:t xml:space="preserve">, </w:t>
            </w:r>
            <w:r>
              <w:rPr>
                <w:rFonts w:ascii="Consolas" w:hAnsi="Consolas"/>
                <w:b w:val="0"/>
                <w:color w:val="9F1239"/>
                <w:sz w:val="15"/>
              </w:rPr>
              <w:t>StationChecklistConfig</w:t>
            </w:r>
            <w:r>
              <w:rPr>
                <w:b w:val="0"/>
                <w:sz w:val="18"/>
              </w:rPr>
              <w:t>), Chassis QA History</w:t>
            </w:r>
          </w:p>
        </w:tc>
      </w:tr>
      <w:tr>
        <w:trPr>
          <w:cantSplit/>
        </w:trPr>
        <w:tc>
          <w:tcPr>
            <w:tcW w:type="dxa" w:w="1606"/>
            <w:shd w:val="clear" w:color="auto" w:fill="F8FAFC"/>
          </w:tcPr>
          <w:p>
            <w:pPr>
              <w:spacing w:after="20" w:before="20"/>
            </w:pPr>
            <w:r>
              <w:rPr>
                <w:b w:val="0"/>
                <w:sz w:val="18"/>
              </w:rPr>
              <w:t>Sales &amp; Orders</w:t>
            </w:r>
          </w:p>
        </w:tc>
        <w:tc>
          <w:tcPr>
            <w:tcW w:type="dxa" w:w="8031"/>
            <w:shd w:val="clear" w:color="auto" w:fill="F8FAFC"/>
          </w:tcPr>
          <w:p>
            <w:pPr>
              <w:spacing w:after="20" w:before="20"/>
            </w:pPr>
            <w:r>
              <w:rPr>
                <w:b w:val="0"/>
                <w:sz w:val="18"/>
              </w:rPr>
              <w:t>Sales Dashboard, Dealer Orders, Dealer Requests, Service Requests (</w:t>
            </w:r>
            <w:r>
              <w:rPr>
                <w:rFonts w:ascii="Consolas" w:hAnsi="Consolas"/>
                <w:b w:val="0"/>
                <w:color w:val="9F1239"/>
                <w:sz w:val="15"/>
              </w:rPr>
              <w:t>sales/*</w:t>
            </w:r>
            <w:r>
              <w:rPr>
                <w:b w:val="0"/>
                <w:sz w:val="18"/>
              </w:rPr>
              <w:t>)</w:t>
            </w:r>
          </w:p>
        </w:tc>
      </w:tr>
      <w:tr>
        <w:trPr>
          <w:cantSplit/>
        </w:trPr>
        <w:tc>
          <w:tcPr>
            <w:tcW w:type="dxa" w:w="1606"/>
          </w:tcPr>
          <w:p>
            <w:pPr>
              <w:spacing w:after="20" w:before="20"/>
            </w:pPr>
            <w:r>
              <w:rPr>
                <w:b w:val="0"/>
                <w:sz w:val="18"/>
              </w:rPr>
              <w:t>Purchasing</w:t>
            </w:r>
          </w:p>
        </w:tc>
        <w:tc>
          <w:tcPr>
            <w:tcW w:type="dxa" w:w="8031"/>
          </w:tcPr>
          <w:p>
            <w:pPr>
              <w:spacing w:after="20" w:before="20"/>
            </w:pPr>
            <w:r>
              <w:rPr>
                <w:b w:val="0"/>
                <w:sz w:val="18"/>
              </w:rPr>
              <w:t>Monthly Planning, Material Requirements (</w:t>
            </w:r>
            <w:r>
              <w:rPr>
                <w:rFonts w:ascii="Consolas" w:hAnsi="Consolas"/>
                <w:b w:val="0"/>
                <w:color w:val="9F1239"/>
                <w:sz w:val="15"/>
              </w:rPr>
              <w:t>procurement/ProcurementEngine</w:t>
            </w:r>
            <w:r>
              <w:rPr>
                <w:b w:val="0"/>
                <w:sz w:val="18"/>
              </w:rPr>
              <w:t>), Purchase Orders, Goods Received, Debit Notes</w:t>
            </w:r>
          </w:p>
        </w:tc>
      </w:tr>
      <w:tr>
        <w:trPr>
          <w:cantSplit/>
        </w:trPr>
        <w:tc>
          <w:tcPr>
            <w:tcW w:type="dxa" w:w="1606"/>
            <w:shd w:val="clear" w:color="auto" w:fill="F8FAFC"/>
          </w:tcPr>
          <w:p>
            <w:pPr>
              <w:spacing w:after="20" w:before="20"/>
            </w:pPr>
            <w:r>
              <w:rPr>
                <w:b w:val="0"/>
                <w:sz w:val="18"/>
              </w:rPr>
              <w:t>Stock</w:t>
            </w:r>
          </w:p>
        </w:tc>
        <w:tc>
          <w:tcPr>
            <w:tcW w:type="dxa" w:w="8031"/>
            <w:shd w:val="clear" w:color="auto" w:fill="F8FAFC"/>
          </w:tcPr>
          <w:p>
            <w:pPr>
              <w:spacing w:after="20" w:before="20"/>
            </w:pPr>
            <w:r>
              <w:rPr>
                <w:b w:val="0"/>
                <w:sz w:val="18"/>
              </w:rPr>
              <w:t>Stock Balance, Stock Movements, Record Material Use, Store Requests (</w:t>
            </w:r>
            <w:r>
              <w:rPr>
                <w:rFonts w:ascii="Consolas" w:hAnsi="Consolas"/>
                <w:b w:val="0"/>
                <w:color w:val="9F1239"/>
                <w:sz w:val="15"/>
              </w:rPr>
              <w:t>inventory/*</w:t>
            </w:r>
            <w:r>
              <w:rPr>
                <w:b w:val="0"/>
                <w:sz w:val="18"/>
              </w:rPr>
              <w:t>)</w:t>
            </w:r>
          </w:p>
        </w:tc>
      </w:tr>
      <w:tr>
        <w:trPr>
          <w:cantSplit/>
        </w:trPr>
        <w:tc>
          <w:tcPr>
            <w:tcW w:type="dxa" w:w="1606"/>
          </w:tcPr>
          <w:p>
            <w:pPr>
              <w:spacing w:after="20" w:before="20"/>
            </w:pPr>
            <w:r>
              <w:rPr>
                <w:b w:val="0"/>
                <w:sz w:val="18"/>
              </w:rPr>
              <w:t>Setup</w:t>
            </w:r>
          </w:p>
        </w:tc>
        <w:tc>
          <w:tcPr>
            <w:tcW w:type="dxa" w:w="8031"/>
          </w:tcPr>
          <w:p>
            <w:pPr>
              <w:spacing w:after="20" w:before="20"/>
            </w:pPr>
            <w:r>
              <w:rPr>
                <w:b w:val="0"/>
                <w:sz w:val="18"/>
              </w:rPr>
              <w:t>Dealers, Vendors, Transporters, Raw Materials, Stores, Stations, Station Staff, Vehicle Templates, Bill of Materials, Production Masters</w:t>
            </w:r>
          </w:p>
        </w:tc>
      </w:tr>
      <w:tr>
        <w:trPr>
          <w:cantSplit/>
        </w:trPr>
        <w:tc>
          <w:tcPr>
            <w:tcW w:type="dxa" w:w="1606"/>
            <w:shd w:val="clear" w:color="auto" w:fill="F8FAFC"/>
          </w:tcPr>
          <w:p>
            <w:pPr>
              <w:spacing w:after="20" w:before="20"/>
            </w:pPr>
            <w:r>
              <w:rPr>
                <w:b w:val="0"/>
                <w:sz w:val="18"/>
              </w:rPr>
              <w:t>Admin</w:t>
            </w:r>
          </w:p>
        </w:tc>
        <w:tc>
          <w:tcPr>
            <w:tcW w:type="dxa" w:w="8031"/>
            <w:shd w:val="clear" w:color="auto" w:fill="F8FAFC"/>
          </w:tcPr>
          <w:p>
            <w:pPr>
              <w:spacing w:after="20" w:before="20"/>
            </w:pPr>
            <w:r>
              <w:rPr>
                <w:b w:val="0"/>
                <w:sz w:val="18"/>
              </w:rPr>
              <w:t>Users &amp; Access (</w:t>
            </w:r>
            <w:r>
              <w:rPr>
                <w:rFonts w:ascii="Consolas" w:hAnsi="Consolas"/>
                <w:b w:val="0"/>
                <w:color w:val="9F1239"/>
                <w:sz w:val="15"/>
              </w:rPr>
              <w:t>admin/AccessControl</w:t>
            </w:r>
            <w:r>
              <w:rPr>
                <w:b w:val="0"/>
                <w:sz w:val="18"/>
              </w:rPr>
              <w:t>), System Logs</w:t>
            </w:r>
          </w:p>
        </w:tc>
      </w:tr>
      <w:tr>
        <w:trPr>
          <w:cantSplit/>
        </w:trPr>
        <w:tc>
          <w:tcPr>
            <w:tcW w:type="dxa" w:w="1606"/>
          </w:tcPr>
          <w:p>
            <w:pPr>
              <w:spacing w:after="20" w:before="20"/>
            </w:pPr>
            <w:r>
              <w:rPr>
                <w:b w:val="0"/>
                <w:sz w:val="18"/>
              </w:rPr>
              <w:t>Portals</w:t>
            </w:r>
          </w:p>
        </w:tc>
        <w:tc>
          <w:tcPr>
            <w:tcW w:type="dxa" w:w="8031"/>
          </w:tcPr>
          <w:p>
            <w:pPr>
              <w:spacing w:after="20" w:before="20"/>
            </w:pPr>
            <w:r>
              <w:rPr>
                <w:rFonts w:ascii="Consolas" w:hAnsi="Consolas"/>
                <w:b w:val="0"/>
                <w:color w:val="9F1239"/>
                <w:sz w:val="15"/>
              </w:rPr>
              <w:t>dealer-portal/*</w:t>
            </w:r>
            <w:r>
              <w:rPr>
                <w:b w:val="0"/>
                <w:sz w:val="18"/>
              </w:rPr>
              <w:t xml:space="preserve">, </w:t>
            </w:r>
            <w:r>
              <w:rPr>
                <w:rFonts w:ascii="Consolas" w:hAnsi="Consolas"/>
                <w:b w:val="0"/>
                <w:color w:val="9F1239"/>
                <w:sz w:val="15"/>
              </w:rPr>
              <w:t>vendor-portal/*</w:t>
            </w:r>
            <w:r>
              <w:rPr>
                <w:b w:val="0"/>
                <w:sz w:val="18"/>
              </w:rPr>
              <w:t xml:space="preserve">, </w:t>
            </w:r>
            <w:r>
              <w:rPr>
                <w:rFonts w:ascii="Consolas" w:hAnsi="Consolas"/>
                <w:b w:val="0"/>
                <w:color w:val="9F1239"/>
                <w:sz w:val="15"/>
              </w:rPr>
              <w:t>maintenance-portal/*</w:t>
            </w:r>
            <w:r>
              <w:rPr>
                <w:b w:val="0"/>
                <w:sz w:val="18"/>
              </w:rPr>
              <w:t xml:space="preserve">; tracking page </w:t>
            </w:r>
            <w:r>
              <w:rPr>
                <w:rFonts w:ascii="Consolas" w:hAnsi="Consolas"/>
                <w:b w:val="0"/>
                <w:color w:val="9F1239"/>
                <w:sz w:val="15"/>
              </w:rPr>
              <w:t>yard/ChassisTrackingPage</w:t>
            </w:r>
          </w:p>
        </w:tc>
      </w:tr>
    </w:tbl>
    <w:p>
      <w:pPr>
        <w:spacing w:after="40"/>
      </w:pPr>
    </w:p>
    <w:p>
      <w:pPr>
        <w:pStyle w:val="Heading1"/>
        <w:pBdr>
          <w:bottom w:val="single" w:sz="18" w:space="4" w:color="1D4ED8"/>
        </w:pBdr>
      </w:pPr>
      <w:bookmarkStart w:id="63" w:name="h_processes"/>
      <w:r>
        <w:rPr>
          <w:b w:val="0"/>
        </w:rPr>
        <w:t>10. Business processes end to end</w:t>
      </w:r>
      <w:bookmarkEnd w:id="63"/>
    </w:p>
    <w:p>
      <w:pPr>
        <w:pStyle w:val="Heading2"/>
      </w:pPr>
      <w:bookmarkStart w:id="64" w:name="h_order_to_chassis"/>
      <w:r>
        <w:rPr>
          <w:b w:val="0"/>
        </w:rPr>
        <w:t>10.1 Order to chassis</w:t>
      </w:r>
      <w:bookmarkEnd w:id="64"/>
    </w:p>
    <w:p>
      <w:pPr>
        <w:spacing w:after="60"/>
        <w:ind w:left="510" w:hanging="340"/>
      </w:pPr>
      <w:r>
        <w:rPr>
          <w:b/>
          <w:color w:val="1D4ED8"/>
        </w:rPr>
        <w:t xml:space="preserve">1.  </w:t>
      </w:r>
      <w:r>
        <w:rPr>
          <w:b w:val="0"/>
        </w:rPr>
        <w:t>A dealer places an order in the dealer portal, or sales records it: order, vehicle lines, chosen features.</w:t>
      </w:r>
    </w:p>
    <w:p>
      <w:pPr>
        <w:spacing w:after="60"/>
        <w:ind w:left="510" w:hanging="340"/>
      </w:pPr>
      <w:r>
        <w:rPr>
          <w:b/>
          <w:color w:val="1D4ED8"/>
        </w:rPr>
        <w:t xml:space="preserve">2.  </w:t>
      </w:r>
      <w:r>
        <w:rPr>
          <w:b w:val="0"/>
        </w:rPr>
        <w:t>Sales reviews and confirms it (</w:t>
      </w:r>
      <w:r>
        <w:rPr>
          <w:b/>
        </w:rPr>
        <w:t>Sales &amp; Orders &gt; Dealer Orders</w:t>
      </w:r>
      <w:r>
        <w:rPr>
          <w:b w:val="0"/>
        </w:rPr>
        <w:t>); the dealer acknowledges any changes; sales gives final confirmation (</w:t>
      </w:r>
      <w:r>
        <w:rPr>
          <w:rFonts w:ascii="Consolas" w:hAnsi="Consolas"/>
          <w:b w:val="0"/>
          <w:color w:val="9F1239"/>
          <w:sz w:val="18"/>
        </w:rPr>
        <w:t>CONFIRMED</w:t>
      </w:r>
      <w:r>
        <w:rPr>
          <w:b w:val="0"/>
        </w:rPr>
        <w:t>).</w:t>
      </w:r>
    </w:p>
    <w:p>
      <w:pPr>
        <w:spacing w:after="60"/>
        <w:ind w:left="510" w:hanging="340"/>
      </w:pPr>
      <w:r>
        <w:rPr>
          <w:b/>
          <w:color w:val="1D4ED8"/>
        </w:rPr>
        <w:t xml:space="preserve">3.  </w:t>
      </w:r>
      <w:r>
        <w:rPr>
          <w:b w:val="0"/>
        </w:rPr>
        <w:t>Chassis are allocated to the order lines.</w:t>
      </w:r>
    </w:p>
    <w:p>
      <w:pPr>
        <w:pStyle w:val="Heading2"/>
      </w:pPr>
      <w:bookmarkStart w:id="65" w:name="h_inward"/>
      <w:r>
        <w:rPr>
          <w:b w:val="0"/>
        </w:rPr>
        <w:t>10.2 Chassis inward</w:t>
      </w:r>
      <w:bookmarkEnd w:id="65"/>
    </w:p>
    <w:p>
      <w:r>
        <w:rPr>
          <w:b/>
        </w:rPr>
        <w:t>Chassis &amp; Yard &gt; Chassis Inward.</w:t>
      </w:r>
    </w:p>
    <w:p>
      <w:pPr>
        <w:spacing w:after="60"/>
        <w:ind w:left="510" w:hanging="340"/>
      </w:pPr>
      <w:r>
        <w:rPr>
          <w:b/>
          <w:color w:val="1D4ED8"/>
        </w:rPr>
        <w:t xml:space="preserve">1.  </w:t>
      </w:r>
      <w:r>
        <w:rPr>
          <w:b w:val="0"/>
        </w:rPr>
        <w:t>Create the chassis: number, model, dealer, fuel, arrival details (</w:t>
      </w:r>
      <w:r>
        <w:rPr>
          <w:rFonts w:ascii="Consolas" w:hAnsi="Consolas"/>
          <w:b w:val="0"/>
          <w:color w:val="9F1239"/>
          <w:sz w:val="18"/>
        </w:rPr>
        <w:t>CHASSIS_IN</w:t>
      </w:r>
      <w:r>
        <w:rPr>
          <w:b w:val="0"/>
        </w:rPr>
        <w:t xml:space="preserve">, </w:t>
      </w:r>
      <w:r>
        <w:rPr>
          <w:rFonts w:ascii="Consolas" w:hAnsi="Consolas"/>
          <w:b w:val="0"/>
          <w:color w:val="9F1239"/>
          <w:sz w:val="18"/>
        </w:rPr>
        <w:t>YARD_PENDING_CHECK</w:t>
      </w:r>
      <w:r>
        <w:rPr>
          <w:b w:val="0"/>
        </w:rPr>
        <w:t>).</w:t>
      </w:r>
    </w:p>
    <w:p>
      <w:pPr>
        <w:spacing w:after="60"/>
        <w:ind w:left="510" w:hanging="340"/>
      </w:pPr>
      <w:r>
        <w:rPr>
          <w:b/>
          <w:color w:val="1D4ED8"/>
        </w:rPr>
        <w:t xml:space="preserve">2.  </w:t>
      </w:r>
      <w:r>
        <w:rPr>
          <w:b w:val="0"/>
        </w:rPr>
        <w:t>Upload and verify arrival documents.</w:t>
      </w:r>
    </w:p>
    <w:p>
      <w:pPr>
        <w:spacing w:after="60"/>
        <w:ind w:left="510" w:hanging="340"/>
      </w:pPr>
      <w:r>
        <w:rPr>
          <w:b/>
          <w:color w:val="1D4ED8"/>
        </w:rPr>
        <w:t xml:space="preserve">3.  </w:t>
      </w:r>
      <w:r>
        <w:rPr>
          <w:b w:val="0"/>
        </w:rPr>
        <w:t xml:space="preserve">DA-lite check with receiving photo; a </w:t>
      </w:r>
      <w:r>
        <w:rPr>
          <w:rFonts w:ascii="Consolas" w:hAnsi="Consolas"/>
          <w:b w:val="0"/>
          <w:color w:val="9F1239"/>
          <w:sz w:val="18"/>
        </w:rPr>
        <w:t>HOLD</w:t>
      </w:r>
      <w:r>
        <w:rPr>
          <w:b w:val="0"/>
        </w:rPr>
        <w:t xml:space="preserve"> blocks it commercially.</w:t>
      </w:r>
    </w:p>
    <w:p>
      <w:pPr>
        <w:spacing w:after="60"/>
        <w:ind w:left="510" w:hanging="340"/>
      </w:pPr>
      <w:r>
        <w:rPr>
          <w:b/>
          <w:color w:val="1D4ED8"/>
        </w:rPr>
        <w:t xml:space="preserve">4.  </w:t>
      </w:r>
      <w:r>
        <w:rPr>
          <w:b w:val="0"/>
        </w:rPr>
        <w:t>Complete the yard QA checklist (</w:t>
      </w:r>
      <w:r>
        <w:rPr>
          <w:rFonts w:ascii="Consolas" w:hAnsi="Consolas"/>
          <w:b w:val="0"/>
          <w:color w:val="9F1239"/>
          <w:sz w:val="18"/>
        </w:rPr>
        <w:t>YARD_CHECKED</w:t>
      </w:r>
      <w:r>
        <w:rPr>
          <w:b w:val="0"/>
        </w:rPr>
        <w:t>).</w:t>
      </w:r>
    </w:p>
    <w:p>
      <w:pPr>
        <w:spacing w:after="60"/>
        <w:ind w:left="510" w:hanging="340"/>
      </w:pPr>
      <w:r>
        <w:rPr>
          <w:b/>
          <w:color w:val="1D4ED8"/>
        </w:rPr>
        <w:t xml:space="preserve">5.  </w:t>
      </w:r>
      <w:r>
        <w:rPr>
          <w:b w:val="0"/>
        </w:rPr>
        <w:t>Record movements between yard checkpoints; complete the store hand-over sheet and its approvals.</w:t>
      </w:r>
    </w:p>
    <w:p>
      <w:pPr>
        <w:spacing w:after="60"/>
        <w:ind w:left="510" w:hanging="340"/>
      </w:pPr>
      <w:r>
        <w:rPr>
          <w:b/>
          <w:color w:val="1D4ED8"/>
        </w:rPr>
        <w:t xml:space="preserve">6.  </w:t>
      </w:r>
      <w:r>
        <w:rPr>
          <w:b w:val="0"/>
        </w:rPr>
        <w:t xml:space="preserve">Hand over to production (needs the checklist and DA-lite photo): </w:t>
      </w:r>
      <w:r>
        <w:rPr>
          <w:rFonts w:ascii="Consolas" w:hAnsi="Consolas"/>
          <w:b w:val="0"/>
          <w:color w:val="9F1239"/>
          <w:sz w:val="18"/>
        </w:rPr>
        <w:t>HANDED_TO_PRODUCTION</w:t>
      </w:r>
      <w:r>
        <w:rPr>
          <w:b w:val="0"/>
        </w:rPr>
        <w:t>.</w:t>
      </w:r>
    </w:p>
    <w:p>
      <w:pPr>
        <w:pStyle w:val="Heading2"/>
      </w:pPr>
      <w:bookmarkStart w:id="66" w:name="h_induction"/>
      <w:r>
        <w:rPr>
          <w:b w:val="0"/>
        </w:rPr>
        <w:t>10.3 Induction and procurement</w:t>
      </w:r>
      <w:bookmarkEnd w:id="66"/>
    </w:p>
    <w:p>
      <w:pPr>
        <w:spacing w:after="60"/>
        <w:ind w:left="510" w:hanging="340"/>
      </w:pPr>
      <w:r>
        <w:rPr>
          <w:b/>
          <w:color w:val="1D4ED8"/>
        </w:rPr>
        <w:t xml:space="preserve">1.  </w:t>
      </w:r>
      <w:r>
        <w:rPr>
          <w:b/>
        </w:rPr>
        <w:t>Production &gt; Production Schedule</w:t>
      </w:r>
      <w:r>
        <w:rPr>
          <w:b w:val="0"/>
        </w:rPr>
        <w:t>: schedule and induct chassis (</w:t>
      </w:r>
      <w:r>
        <w:rPr>
          <w:rFonts w:ascii="Consolas" w:hAnsi="Consolas"/>
          <w:b w:val="0"/>
          <w:color w:val="9F1239"/>
          <w:sz w:val="18"/>
        </w:rPr>
        <w:t>PROCUREMENT_PENDING</w:t>
      </w:r>
      <w:r>
        <w:rPr>
          <w:b w:val="0"/>
        </w:rPr>
        <w:t>).</w:t>
      </w:r>
    </w:p>
    <w:p>
      <w:pPr>
        <w:spacing w:after="60"/>
        <w:ind w:left="510" w:hanging="340"/>
      </w:pPr>
      <w:r>
        <w:rPr>
          <w:b/>
          <w:color w:val="1D4ED8"/>
        </w:rPr>
        <w:t xml:space="preserve">2.  </w:t>
      </w:r>
      <w:r>
        <w:rPr>
          <w:b/>
        </w:rPr>
        <w:t>Purchasing &gt; Material Requirements</w:t>
      </w:r>
      <w:r>
        <w:rPr>
          <w:b w:val="0"/>
        </w:rPr>
        <w:t>: run the procurement check (6.4).</w:t>
      </w:r>
    </w:p>
    <w:p>
      <w:pPr>
        <w:spacing w:after="60"/>
        <w:ind w:left="510" w:hanging="340"/>
      </w:pPr>
      <w:r>
        <w:rPr>
          <w:b/>
          <w:color w:val="1D4ED8"/>
        </w:rPr>
        <w:t xml:space="preserve">3.  </w:t>
      </w:r>
      <w:r>
        <w:rPr>
          <w:b w:val="0"/>
        </w:rPr>
        <w:t>Shortages become purchase requests and orders; vendors send shipping notices through their portal; stores record goods receipts, which add stock; rejected quantities can raise a debit note valued at the PO unit price.</w:t>
      </w:r>
    </w:p>
    <w:p>
      <w:pPr>
        <w:pStyle w:val="Heading2"/>
      </w:pPr>
      <w:bookmarkStart w:id="67" w:name="h_production"/>
      <w:r>
        <w:rPr>
          <w:b w:val="0"/>
        </w:rPr>
        <w:t>10.4 Production with QA gates</w:t>
      </w:r>
      <w:bookmarkEnd w:id="67"/>
    </w:p>
    <w:p>
      <w:r>
        <w:rPr>
          <w:b w:val="0"/>
        </w:rPr>
        <w:t xml:space="preserve">Operators check chassis in and complete them station by station on </w:t>
      </w:r>
      <w:r>
        <w:rPr>
          <w:b/>
        </w:rPr>
        <w:t>My Station</w:t>
      </w:r>
      <w:r>
        <w:rPr>
          <w:b w:val="0"/>
        </w:rPr>
        <w:t xml:space="preserve">; QA inspects and releases on </w:t>
      </w:r>
      <w:r>
        <w:rPr>
          <w:b/>
        </w:rPr>
        <w:t>QA Inspection</w:t>
      </w:r>
      <w:r>
        <w:rPr>
          <w:b w:val="0"/>
        </w:rPr>
        <w:t xml:space="preserve">; supervisors watch </w:t>
      </w:r>
      <w:r>
        <w:rPr>
          <w:b/>
        </w:rPr>
        <w:t>Production &gt; Production Floor</w:t>
      </w:r>
      <w:r>
        <w:rPr>
          <w:b w:val="0"/>
        </w:rPr>
        <w:t>. The rules are in 6.2, 6.3, 6.5 and 6.9.</w:t>
      </w:r>
    </w:p>
    <w:p>
      <w:pPr>
        <w:pStyle w:val="Heading2"/>
      </w:pPr>
      <w:bookmarkStart w:id="68" w:name="h_dispatch"/>
      <w:r>
        <w:rPr>
          <w:b w:val="0"/>
        </w:rPr>
        <w:t>10.5 Final inspection and dispatch</w:t>
      </w:r>
      <w:bookmarkEnd w:id="68"/>
    </w:p>
    <w:p>
      <w:pPr>
        <w:spacing w:after="60"/>
        <w:ind w:left="510" w:hanging="340"/>
      </w:pPr>
      <w:r>
        <w:rPr>
          <w:b/>
          <w:color w:val="1D4ED8"/>
        </w:rPr>
        <w:t xml:space="preserve">1.  </w:t>
      </w:r>
      <w:r>
        <w:rPr>
          <w:b w:val="0"/>
        </w:rPr>
        <w:t xml:space="preserve">FVI is the last station; its scan sets </w:t>
      </w:r>
      <w:r>
        <w:rPr>
          <w:rFonts w:ascii="Consolas" w:hAnsi="Consolas"/>
          <w:b w:val="0"/>
          <w:color w:val="9F1239"/>
          <w:sz w:val="18"/>
        </w:rPr>
        <w:t>READY_FOR_DISPATCH</w:t>
      </w:r>
      <w:r>
        <w:rPr>
          <w:b w:val="0"/>
        </w:rPr>
        <w:t>.</w:t>
      </w:r>
    </w:p>
    <w:p>
      <w:pPr>
        <w:spacing w:after="60"/>
        <w:ind w:left="510" w:hanging="340"/>
      </w:pPr>
      <w:r>
        <w:rPr>
          <w:b/>
          <w:color w:val="1D4ED8"/>
        </w:rPr>
        <w:t xml:space="preserve">2.  </w:t>
      </w:r>
      <w:r>
        <w:rPr>
          <w:b/>
        </w:rPr>
        <w:t>Chassis &amp; Yard &gt; Dispatch Queue</w:t>
      </w:r>
      <w:r>
        <w:rPr>
          <w:b w:val="0"/>
        </w:rPr>
        <w:t xml:space="preserve">: thermal (AC) checksheet, then gate pass: </w:t>
      </w:r>
      <w:r>
        <w:rPr>
          <w:rFonts w:ascii="Consolas" w:hAnsi="Consolas"/>
          <w:b w:val="0"/>
          <w:color w:val="9F1239"/>
          <w:sz w:val="18"/>
        </w:rPr>
        <w:t>DISPATCHED</w:t>
      </w:r>
      <w:r>
        <w:rPr>
          <w:b w:val="0"/>
        </w:rPr>
        <w:t>.</w:t>
      </w:r>
    </w:p>
    <w:p>
      <w:pPr>
        <w:spacing w:after="60"/>
        <w:ind w:left="510" w:hanging="340"/>
      </w:pPr>
      <w:r>
        <w:rPr>
          <w:b/>
          <w:color w:val="1D4ED8"/>
        </w:rPr>
        <w:t xml:space="preserve">3.  </w:t>
      </w:r>
      <w:r>
        <w:rPr>
          <w:b w:val="0"/>
        </w:rPr>
        <w:t>The dealer, and anyone with the QR code, can follow the chassis throughout.</w:t>
      </w:r>
    </w:p>
    <w:p>
      <w:pPr>
        <w:pStyle w:val="Heading2"/>
      </w:pPr>
      <w:bookmarkStart w:id="69" w:name="h_supporting"/>
      <w:r>
        <w:rPr>
          <w:b w:val="0"/>
        </w:rPr>
        <w:t>10.6 Supporting processes</w:t>
      </w:r>
      <w:bookmarkEnd w:id="69"/>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510"/>
            <w:shd w:val="clear" w:color="auto" w:fill="13294B"/>
          </w:tcPr>
          <w:p>
            <w:pPr>
              <w:spacing w:after="20" w:before="20"/>
            </w:pPr>
            <w:r>
              <w:rPr>
                <w:b/>
                <w:color w:val="FFFFFF"/>
                <w:sz w:val="18"/>
              </w:rPr>
              <w:t>Process</w:t>
            </w:r>
          </w:p>
        </w:tc>
        <w:tc>
          <w:tcPr>
            <w:tcW w:type="dxa" w:w="8128"/>
            <w:shd w:val="clear" w:color="auto" w:fill="13294B"/>
          </w:tcPr>
          <w:p>
            <w:pPr>
              <w:spacing w:after="20" w:before="20"/>
            </w:pPr>
            <w:r>
              <w:rPr>
                <w:b/>
                <w:color w:val="FFFFFF"/>
                <w:sz w:val="18"/>
              </w:rPr>
              <w:t>Summary</w:t>
            </w:r>
          </w:p>
        </w:tc>
      </w:tr>
      <w:tr>
        <w:trPr>
          <w:cantSplit/>
        </w:trPr>
        <w:tc>
          <w:tcPr>
            <w:tcW w:type="dxa" w:w="1510"/>
          </w:tcPr>
          <w:p>
            <w:pPr>
              <w:spacing w:after="20" w:before="20"/>
            </w:pPr>
            <w:r>
              <w:rPr>
                <w:b w:val="0"/>
                <w:sz w:val="18"/>
              </w:rPr>
              <w:t>Maintenance</w:t>
            </w:r>
          </w:p>
        </w:tc>
        <w:tc>
          <w:tcPr>
            <w:tcW w:type="dxa" w:w="8128"/>
          </w:tcPr>
          <w:p>
            <w:pPr>
              <w:spacing w:after="20" w:before="20"/>
            </w:pPr>
            <w:r>
              <w:rPr>
                <w:b w:val="0"/>
                <w:sz w:val="18"/>
              </w:rPr>
              <w:t>Assets, breakdowns with actions and photos, preventive schedule, consumables, monthly stock, machine cost, diesel, LPG and solar registers, equipment purchase and rental</w:t>
            </w:r>
          </w:p>
        </w:tc>
      </w:tr>
      <w:tr>
        <w:trPr>
          <w:cantSplit/>
        </w:trPr>
        <w:tc>
          <w:tcPr>
            <w:tcW w:type="dxa" w:w="1510"/>
            <w:shd w:val="clear" w:color="auto" w:fill="F8FAFC"/>
          </w:tcPr>
          <w:p>
            <w:pPr>
              <w:spacing w:after="20" w:before="20"/>
            </w:pPr>
            <w:r>
              <w:rPr>
                <w:b w:val="0"/>
                <w:sz w:val="18"/>
              </w:rPr>
              <w:t>Vendor portal</w:t>
            </w:r>
          </w:p>
        </w:tc>
        <w:tc>
          <w:tcPr>
            <w:tcW w:type="dxa" w:w="8128"/>
            <w:shd w:val="clear" w:color="auto" w:fill="F8FAFC"/>
          </w:tcPr>
          <w:p>
            <w:pPr>
              <w:spacing w:after="20" w:before="20"/>
            </w:pPr>
            <w:r>
              <w:rPr>
                <w:b w:val="0"/>
                <w:sz w:val="18"/>
              </w:rPr>
              <w:t>Purchase orders and acknowledgement, shipping notices, rejections, non-conformance reports, debit notes, monthly plans</w:t>
            </w:r>
          </w:p>
        </w:tc>
      </w:tr>
      <w:tr>
        <w:trPr>
          <w:cantSplit/>
        </w:trPr>
        <w:tc>
          <w:tcPr>
            <w:tcW w:type="dxa" w:w="1510"/>
          </w:tcPr>
          <w:p>
            <w:pPr>
              <w:spacing w:after="20" w:before="20"/>
            </w:pPr>
            <w:r>
              <w:rPr>
                <w:b w:val="0"/>
                <w:sz w:val="18"/>
              </w:rPr>
              <w:t>Dealer portal</w:t>
            </w:r>
          </w:p>
        </w:tc>
        <w:tc>
          <w:tcPr>
            <w:tcW w:type="dxa" w:w="8128"/>
          </w:tcPr>
          <w:p>
            <w:pPr>
              <w:spacing w:after="20" w:before="20"/>
            </w:pPr>
            <w:r>
              <w:rPr>
                <w:b w:val="0"/>
                <w:sz w:val="18"/>
              </w:rPr>
              <w:t>Profile and contacts, clients, orders and edits, templates, requests, chassis status (when enabled)</w:t>
            </w:r>
          </w:p>
        </w:tc>
      </w:tr>
    </w:tbl>
    <w:p>
      <w:pPr>
        <w:spacing w:after="40"/>
      </w:pPr>
    </w:p>
    <w:p>
      <w:pPr>
        <w:pStyle w:val="Heading1"/>
        <w:pBdr>
          <w:bottom w:val="single" w:sz="18" w:space="4" w:color="1D4ED8"/>
        </w:pBdr>
      </w:pPr>
      <w:bookmarkStart w:id="70" w:name="h_change_impact"/>
      <w:r>
        <w:rPr>
          <w:b w:val="0"/>
        </w:rPr>
        <w:t>11. Change impact</w:t>
      </w:r>
      <w:bookmarkEnd w:id="70"/>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505"/>
            <w:shd w:val="clear" w:color="auto" w:fill="13294B"/>
          </w:tcPr>
          <w:p>
            <w:pPr>
              <w:spacing w:after="20" w:before="20"/>
            </w:pPr>
            <w:r>
              <w:rPr>
                <w:b/>
                <w:color w:val="FFFFFF"/>
                <w:sz w:val="18"/>
              </w:rPr>
              <w:t>If you change</w:t>
            </w:r>
          </w:p>
        </w:tc>
        <w:tc>
          <w:tcPr>
            <w:tcW w:type="dxa" w:w="6133"/>
            <w:shd w:val="clear" w:color="auto" w:fill="13294B"/>
          </w:tcPr>
          <w:p>
            <w:pPr>
              <w:spacing w:after="20" w:before="20"/>
            </w:pPr>
            <w:r>
              <w:rPr>
                <w:b/>
                <w:color w:val="FFFFFF"/>
                <w:sz w:val="18"/>
              </w:rPr>
              <w:t>It affects</w:t>
            </w:r>
          </w:p>
        </w:tc>
      </w:tr>
      <w:tr>
        <w:trPr>
          <w:cantSplit/>
        </w:trPr>
        <w:tc>
          <w:tcPr>
            <w:tcW w:type="dxa" w:w="3505"/>
          </w:tcPr>
          <w:p>
            <w:pPr>
              <w:spacing w:after="20" w:before="20"/>
            </w:pPr>
            <w:r>
              <w:rPr>
                <w:b w:val="0"/>
                <w:sz w:val="18"/>
              </w:rPr>
              <w:t>Station order (</w:t>
            </w:r>
            <w:r>
              <w:rPr>
                <w:rFonts w:ascii="Consolas" w:hAnsi="Consolas"/>
                <w:b w:val="0"/>
                <w:color w:val="9F1239"/>
                <w:sz w:val="15"/>
              </w:rPr>
              <w:t>sequence_no</w:t>
            </w:r>
            <w:r>
              <w:rPr>
                <w:b w:val="0"/>
                <w:sz w:val="18"/>
              </w:rPr>
              <w:t xml:space="preserve">) or </w:t>
            </w:r>
            <w:r>
              <w:rPr>
                <w:rFonts w:ascii="Consolas" w:hAnsi="Consolas"/>
                <w:b w:val="0"/>
                <w:color w:val="9F1239"/>
                <w:sz w:val="15"/>
              </w:rPr>
              <w:t>is_active</w:t>
            </w:r>
          </w:p>
        </w:tc>
        <w:tc>
          <w:tcPr>
            <w:tcW w:type="dxa" w:w="6133"/>
          </w:tcPr>
          <w:p>
            <w:pPr>
              <w:spacing w:after="20" w:before="20"/>
            </w:pPr>
            <w:r>
              <w:rPr>
                <w:b w:val="0"/>
                <w:sz w:val="18"/>
              </w:rPr>
              <w:t>The route of every chassis, next-station choice, floor view, sales dashboard pipeline</w:t>
            </w:r>
          </w:p>
        </w:tc>
      </w:tr>
      <w:tr>
        <w:trPr>
          <w:cantSplit/>
        </w:trPr>
        <w:tc>
          <w:tcPr>
            <w:tcW w:type="dxa" w:w="3505"/>
            <w:shd w:val="clear" w:color="auto" w:fill="F8FAFC"/>
          </w:tcPr>
          <w:p>
            <w:pPr>
              <w:spacing w:after="20" w:before="20"/>
            </w:pPr>
            <w:r>
              <w:rPr>
                <w:b w:val="0"/>
                <w:sz w:val="18"/>
              </w:rPr>
              <w:t>Checksheet-to-station mapping</w:t>
            </w:r>
          </w:p>
        </w:tc>
        <w:tc>
          <w:tcPr>
            <w:tcW w:type="dxa" w:w="6133"/>
            <w:shd w:val="clear" w:color="auto" w:fill="F8FAFC"/>
          </w:tcPr>
          <w:p>
            <w:pPr>
              <w:spacing w:after="20" w:before="20"/>
            </w:pPr>
            <w:r>
              <w:rPr>
                <w:b w:val="0"/>
                <w:sz w:val="18"/>
              </w:rPr>
              <w:t>Whether completing a station waits for QA, and what QA sees there</w:t>
            </w:r>
          </w:p>
        </w:tc>
      </w:tr>
      <w:tr>
        <w:trPr>
          <w:cantSplit/>
        </w:trPr>
        <w:tc>
          <w:tcPr>
            <w:tcW w:type="dxa" w:w="3505"/>
          </w:tcPr>
          <w:p>
            <w:pPr>
              <w:spacing w:after="20" w:before="20"/>
            </w:pPr>
            <w:r>
              <w:rPr>
                <w:b w:val="0"/>
                <w:sz w:val="18"/>
              </w:rPr>
              <w:t>A checkpoint's mandatory flag</w:t>
            </w:r>
          </w:p>
        </w:tc>
        <w:tc>
          <w:tcPr>
            <w:tcW w:type="dxa" w:w="6133"/>
          </w:tcPr>
          <w:p>
            <w:pPr>
              <w:spacing w:after="20" w:before="20"/>
            </w:pPr>
            <w:r>
              <w:rPr>
                <w:b w:val="0"/>
                <w:sz w:val="18"/>
              </w:rPr>
              <w:t>Whether a checksheet can pass</w:t>
            </w:r>
          </w:p>
        </w:tc>
      </w:tr>
      <w:tr>
        <w:trPr>
          <w:cantSplit/>
        </w:trPr>
        <w:tc>
          <w:tcPr>
            <w:tcW w:type="dxa" w:w="3505"/>
            <w:shd w:val="clear" w:color="auto" w:fill="F8FAFC"/>
          </w:tcPr>
          <w:p>
            <w:pPr>
              <w:spacing w:after="20" w:before="20"/>
            </w:pPr>
            <w:r>
              <w:rPr>
                <w:b w:val="0"/>
                <w:sz w:val="18"/>
              </w:rPr>
              <w:t>Station staff assignments</w:t>
            </w:r>
          </w:p>
        </w:tc>
        <w:tc>
          <w:tcPr>
            <w:tcW w:type="dxa" w:w="6133"/>
            <w:shd w:val="clear" w:color="auto" w:fill="F8FAFC"/>
          </w:tcPr>
          <w:p>
            <w:pPr>
              <w:spacing w:after="20" w:before="20"/>
            </w:pPr>
            <w:r>
              <w:rPr>
                <w:b w:val="0"/>
                <w:sz w:val="18"/>
              </w:rPr>
              <w:t>Which stations people may act at, and their tabs</w:t>
            </w:r>
          </w:p>
        </w:tc>
      </w:tr>
      <w:tr>
        <w:trPr>
          <w:cantSplit/>
        </w:trPr>
        <w:tc>
          <w:tcPr>
            <w:tcW w:type="dxa" w:w="3505"/>
          </w:tcPr>
          <w:p>
            <w:pPr>
              <w:spacing w:after="20" w:before="20"/>
            </w:pPr>
            <w:r>
              <w:rPr>
                <w:b w:val="0"/>
                <w:sz w:val="18"/>
              </w:rPr>
              <w:t>A part's station (</w:t>
            </w:r>
            <w:r>
              <w:rPr>
                <w:rFonts w:ascii="Consolas" w:hAnsi="Consolas"/>
                <w:b w:val="0"/>
                <w:color w:val="9F1239"/>
                <w:sz w:val="15"/>
              </w:rPr>
              <w:t>rm_master.station_id</w:t>
            </w:r>
            <w:r>
              <w:rPr>
                <w:b w:val="0"/>
                <w:sz w:val="18"/>
              </w:rPr>
              <w:t>)</w:t>
            </w:r>
          </w:p>
        </w:tc>
        <w:tc>
          <w:tcPr>
            <w:tcW w:type="dxa" w:w="6133"/>
          </w:tcPr>
          <w:p>
            <w:pPr>
              <w:spacing w:after="20" w:before="20"/>
            </w:pPr>
            <w:r>
              <w:rPr>
                <w:b w:val="0"/>
                <w:sz w:val="18"/>
              </w:rPr>
              <w:t>Which station consumes it and therefore routing (from the next procurement check)</w:t>
            </w:r>
          </w:p>
        </w:tc>
      </w:tr>
      <w:tr>
        <w:trPr>
          <w:cantSplit/>
        </w:trPr>
        <w:tc>
          <w:tcPr>
            <w:tcW w:type="dxa" w:w="3505"/>
            <w:shd w:val="clear" w:color="auto" w:fill="F8FAFC"/>
          </w:tcPr>
          <w:p>
            <w:pPr>
              <w:spacing w:after="20" w:before="20"/>
            </w:pPr>
            <w:r>
              <w:rPr>
                <w:b w:val="0"/>
                <w:sz w:val="18"/>
              </w:rPr>
              <w:t>Feature BOMs</w:t>
            </w:r>
          </w:p>
        </w:tc>
        <w:tc>
          <w:tcPr>
            <w:tcW w:type="dxa" w:w="6133"/>
            <w:shd w:val="clear" w:color="auto" w:fill="F8FAFC"/>
          </w:tcPr>
          <w:p>
            <w:pPr>
              <w:spacing w:after="20" w:before="20"/>
            </w:pPr>
            <w:r>
              <w:rPr>
                <w:b w:val="0"/>
                <w:sz w:val="18"/>
              </w:rPr>
              <w:t>Parts added to chassis that choose that option (from the next procurement check)</w:t>
            </w:r>
          </w:p>
        </w:tc>
      </w:tr>
      <w:tr>
        <w:trPr>
          <w:cantSplit/>
        </w:trPr>
        <w:tc>
          <w:tcPr>
            <w:tcW w:type="dxa" w:w="3505"/>
          </w:tcPr>
          <w:p>
            <w:pPr>
              <w:spacing w:after="20" w:before="20"/>
            </w:pPr>
            <w:r>
              <w:rPr>
                <w:b w:val="0"/>
                <w:sz w:val="18"/>
              </w:rPr>
              <w:t>Role permissions</w:t>
            </w:r>
          </w:p>
        </w:tc>
        <w:tc>
          <w:tcPr>
            <w:tcW w:type="dxa" w:w="6133"/>
          </w:tcPr>
          <w:p>
            <w:pPr>
              <w:spacing w:after="20" w:before="20"/>
            </w:pPr>
            <w:r>
              <w:rPr>
                <w:b w:val="0"/>
                <w:sz w:val="18"/>
              </w:rPr>
              <w:t>Menus, buttons and API access for every user with that role, immediately</w:t>
            </w:r>
          </w:p>
        </w:tc>
      </w:tr>
      <w:tr>
        <w:trPr>
          <w:cantSplit/>
        </w:trPr>
        <w:tc>
          <w:tcPr>
            <w:tcW w:type="dxa" w:w="3505"/>
            <w:shd w:val="clear" w:color="auto" w:fill="F8FAFC"/>
          </w:tcPr>
          <w:p>
            <w:pPr>
              <w:spacing w:after="20" w:before="20"/>
            </w:pPr>
            <w:r>
              <w:rPr>
                <w:b w:val="0"/>
                <w:sz w:val="18"/>
              </w:rPr>
              <w:t>A dropdown list</w:t>
            </w:r>
          </w:p>
        </w:tc>
        <w:tc>
          <w:tcPr>
            <w:tcW w:type="dxa" w:w="6133"/>
            <w:shd w:val="clear" w:color="auto" w:fill="F8FAFC"/>
          </w:tcPr>
          <w:p>
            <w:pPr>
              <w:spacing w:after="20" w:before="20"/>
            </w:pPr>
            <w:r>
              <w:rPr>
                <w:b w:val="0"/>
                <w:sz w:val="18"/>
              </w:rPr>
              <w:t>Choices offered on screens; saved records keep their values</w:t>
            </w:r>
          </w:p>
        </w:tc>
      </w:tr>
      <w:tr>
        <w:trPr>
          <w:cantSplit/>
        </w:trPr>
        <w:tc>
          <w:tcPr>
            <w:tcW w:type="dxa" w:w="3505"/>
          </w:tcPr>
          <w:p>
            <w:pPr>
              <w:spacing w:after="20" w:before="20"/>
            </w:pPr>
            <w:r>
              <w:rPr>
                <w:rFonts w:ascii="Consolas" w:hAnsi="Consolas"/>
                <w:b w:val="0"/>
                <w:color w:val="9F1239"/>
                <w:sz w:val="15"/>
              </w:rPr>
              <w:t>da_lite_status</w:t>
            </w:r>
          </w:p>
        </w:tc>
        <w:tc>
          <w:tcPr>
            <w:tcW w:type="dxa" w:w="6133"/>
          </w:tcPr>
          <w:p>
            <w:pPr>
              <w:spacing w:after="20" w:before="20"/>
            </w:pPr>
            <w:r>
              <w:rPr>
                <w:b w:val="0"/>
                <w:sz w:val="18"/>
              </w:rPr>
              <w:t>Sales hold queues and dashboard counts</w:t>
            </w:r>
          </w:p>
        </w:tc>
      </w:tr>
      <w:tr>
        <w:trPr>
          <w:cantSplit/>
        </w:trPr>
        <w:tc>
          <w:tcPr>
            <w:tcW w:type="dxa" w:w="3505"/>
            <w:shd w:val="clear" w:color="auto" w:fill="F8FAFC"/>
          </w:tcPr>
          <w:p>
            <w:pPr>
              <w:spacing w:after="20" w:before="20"/>
            </w:pPr>
            <w:r>
              <w:rPr>
                <w:rFonts w:ascii="Consolas" w:hAnsi="Consolas"/>
                <w:b w:val="0"/>
                <w:color w:val="9F1239"/>
                <w:sz w:val="15"/>
              </w:rPr>
              <w:t>SECRET_KEY</w:t>
            </w:r>
          </w:p>
        </w:tc>
        <w:tc>
          <w:tcPr>
            <w:tcW w:type="dxa" w:w="6133"/>
            <w:shd w:val="clear" w:color="auto" w:fill="F8FAFC"/>
          </w:tcPr>
          <w:p>
            <w:pPr>
              <w:spacing w:after="20" w:before="20"/>
            </w:pPr>
            <w:r>
              <w:rPr>
                <w:b w:val="0"/>
                <w:sz w:val="18"/>
              </w:rPr>
              <w:t>Signs every user out</w:t>
            </w:r>
          </w:p>
        </w:tc>
      </w:tr>
      <w:tr>
        <w:trPr>
          <w:cantSplit/>
        </w:trPr>
        <w:tc>
          <w:tcPr>
            <w:tcW w:type="dxa" w:w="3505"/>
          </w:tcPr>
          <w:p>
            <w:pPr>
              <w:spacing w:after="20" w:before="20"/>
            </w:pPr>
            <w:r>
              <w:rPr>
                <w:rFonts w:ascii="Consolas" w:hAnsi="Consolas"/>
                <w:b w:val="0"/>
                <w:color w:val="9F1239"/>
                <w:sz w:val="15"/>
              </w:rPr>
              <w:t>ALLOWED_ORIGINS</w:t>
            </w:r>
            <w:r>
              <w:rPr>
                <w:b w:val="0"/>
                <w:sz w:val="18"/>
              </w:rPr>
              <w:t xml:space="preserve"> / </w:t>
            </w:r>
            <w:r>
              <w:rPr>
                <w:rFonts w:ascii="Consolas" w:hAnsi="Consolas"/>
                <w:b w:val="0"/>
                <w:color w:val="9F1239"/>
                <w:sz w:val="15"/>
              </w:rPr>
              <w:t>ALLOWED_ORIGIN_REGEX</w:t>
            </w:r>
          </w:p>
        </w:tc>
        <w:tc>
          <w:tcPr>
            <w:tcW w:type="dxa" w:w="6133"/>
          </w:tcPr>
          <w:p>
            <w:pPr>
              <w:spacing w:after="20" w:before="20"/>
            </w:pPr>
            <w:r>
              <w:rPr>
                <w:b w:val="0"/>
                <w:sz w:val="18"/>
              </w:rPr>
              <w:t>Which addresses can use the API from a browser</w:t>
            </w:r>
          </w:p>
        </w:tc>
      </w:tr>
    </w:tbl>
    <w:p>
      <w:pPr>
        <w:spacing w:after="40"/>
      </w:pPr>
    </w:p>
    <w:p>
      <w:pPr>
        <w:pStyle w:val="Heading1"/>
        <w:pBdr>
          <w:bottom w:val="single" w:sz="18" w:space="4" w:color="1D4ED8"/>
        </w:pBdr>
      </w:pPr>
      <w:bookmarkStart w:id="71" w:name="h_extending"/>
      <w:r>
        <w:rPr>
          <w:b w:val="0"/>
        </w:rPr>
        <w:t>12. Extending the system</w:t>
      </w:r>
      <w:bookmarkEnd w:id="71"/>
    </w:p>
    <w:p>
      <w:pPr>
        <w:pStyle w:val="Heading2"/>
      </w:pPr>
      <w:bookmarkStart w:id="72" w:name="h_add_list"/>
      <w:r>
        <w:rPr>
          <w:b w:val="0"/>
        </w:rPr>
        <w:t>12.1 Add a dropdown list</w:t>
      </w:r>
      <w:bookmarkEnd w:id="72"/>
    </w:p>
    <w:p>
      <w:pPr>
        <w:spacing w:after="60"/>
        <w:ind w:left="510" w:hanging="340"/>
      </w:pPr>
      <w:r>
        <w:rPr>
          <w:b/>
          <w:color w:val="1D4ED8"/>
        </w:rPr>
        <w:t xml:space="preserve">1.  </w:t>
      </w:r>
      <w:r>
        <w:rPr>
          <w:b w:val="0"/>
        </w:rPr>
        <w:t xml:space="preserve">Add </w:t>
      </w:r>
      <w:r>
        <w:rPr>
          <w:rFonts w:ascii="Consolas" w:hAnsi="Consolas"/>
          <w:b w:val="0"/>
          <w:color w:val="9F1239"/>
          <w:sz w:val="18"/>
        </w:rPr>
        <w:t>'LIST_CODE': 'new_thing_master'</w:t>
      </w:r>
      <w:r>
        <w:rPr>
          <w:b w:val="0"/>
        </w:rPr>
        <w:t xml:space="preserve"> to </w:t>
      </w:r>
      <w:r>
        <w:rPr>
          <w:rFonts w:ascii="Consolas" w:hAnsi="Consolas"/>
          <w:b w:val="0"/>
          <w:color w:val="9F1239"/>
          <w:sz w:val="18"/>
        </w:rPr>
        <w:t>MASTER_LIST_TABLES</w:t>
      </w:r>
      <w:r>
        <w:rPr>
          <w:b w:val="0"/>
        </w:rPr>
        <w:t xml:space="preserve"> in </w:t>
      </w:r>
      <w:r>
        <w:rPr>
          <w:rFonts w:ascii="Consolas" w:hAnsi="Consolas"/>
          <w:b w:val="0"/>
          <w:color w:val="9F1239"/>
          <w:sz w:val="18"/>
        </w:rPr>
        <w:t>app/models/master_list_models.py</w:t>
      </w:r>
      <w:r>
        <w:rPr>
          <w:b w:val="0"/>
        </w:rPr>
        <w:t>.</w:t>
      </w:r>
    </w:p>
    <w:p>
      <w:pPr>
        <w:spacing w:after="60"/>
        <w:ind w:left="510" w:hanging="340"/>
      </w:pPr>
      <w:r>
        <w:rPr>
          <w:b/>
          <w:color w:val="1D4ED8"/>
        </w:rPr>
        <w:t xml:space="preserve">2.  </w:t>
      </w:r>
      <w:r>
        <w:rPr>
          <w:b w:val="0"/>
        </w:rPr>
        <w:t xml:space="preserve">Add a description to </w:t>
      </w:r>
      <w:r>
        <w:rPr>
          <w:rFonts w:ascii="Consolas" w:hAnsi="Consolas"/>
          <w:b w:val="0"/>
          <w:color w:val="9F1239"/>
          <w:sz w:val="18"/>
        </w:rPr>
        <w:t>app/models/table_catalog.py</w:t>
      </w:r>
      <w:r>
        <w:rPr>
          <w:b w:val="0"/>
        </w:rPr>
        <w:t>.</w:t>
      </w:r>
    </w:p>
    <w:p>
      <w:pPr>
        <w:spacing w:after="60"/>
        <w:ind w:left="510" w:hanging="340"/>
      </w:pPr>
      <w:r>
        <w:rPr>
          <w:b/>
          <w:color w:val="1D4ED8"/>
        </w:rPr>
        <w:t xml:space="preserve">3.  </w:t>
      </w:r>
      <w:r>
        <w:rPr>
          <w:b w:val="0"/>
        </w:rPr>
        <w:t xml:space="preserve">Create a migration that creates the table with the standard columns and inserts its registry row (follow revision </w:t>
      </w:r>
      <w:r>
        <w:rPr>
          <w:rFonts w:ascii="Consolas" w:hAnsi="Consolas"/>
          <w:b w:val="0"/>
          <w:color w:val="9F1239"/>
          <w:sz w:val="18"/>
        </w:rPr>
        <w:t>e1f2a3b4c5d6</w:t>
      </w:r>
      <w:r>
        <w:rPr>
          <w:b w:val="0"/>
        </w:rPr>
        <w:t xml:space="preserve">); run </w:t>
      </w:r>
      <w:r>
        <w:rPr>
          <w:rFonts w:ascii="Consolas" w:hAnsi="Consolas"/>
          <w:b w:val="0"/>
          <w:color w:val="9F1239"/>
          <w:sz w:val="18"/>
        </w:rPr>
        <w:t>alembic upgrade head</w:t>
      </w:r>
      <w:r>
        <w:rPr>
          <w:b w:val="0"/>
        </w:rPr>
        <w:t>.</w:t>
      </w:r>
    </w:p>
    <w:p>
      <w:pPr>
        <w:spacing w:after="60"/>
        <w:ind w:left="510" w:hanging="340"/>
      </w:pPr>
      <w:r>
        <w:rPr>
          <w:b/>
          <w:color w:val="1D4ED8"/>
        </w:rPr>
        <w:t xml:space="preserve">4.  </w:t>
      </w:r>
      <w:r>
        <w:rPr>
          <w:b w:val="0"/>
        </w:rPr>
        <w:t xml:space="preserve">On screens use </w:t>
      </w:r>
      <w:r>
        <w:rPr>
          <w:rFonts w:ascii="Consolas" w:hAnsi="Consolas"/>
          <w:b w:val="0"/>
          <w:color w:val="9F1239"/>
          <w:sz w:val="18"/>
        </w:rPr>
        <w:t>useLookupOptions('LIST_CODE')</w:t>
      </w:r>
      <w:r>
        <w:rPr>
          <w:b w:val="0"/>
        </w:rPr>
        <w:t xml:space="preserve"> or the </w:t>
      </w:r>
      <w:r>
        <w:rPr>
          <w:rFonts w:ascii="Consolas" w:hAnsi="Consolas"/>
          <w:b w:val="0"/>
          <w:color w:val="9F1239"/>
          <w:sz w:val="18"/>
        </w:rPr>
        <w:t>LookupOptions</w:t>
      </w:r>
      <w:r>
        <w:rPr>
          <w:b w:val="0"/>
        </w:rPr>
        <w:t xml:space="preserve"> component.</w:t>
      </w:r>
    </w:p>
    <w:p>
      <w:pPr>
        <w:pStyle w:val="Heading2"/>
      </w:pPr>
      <w:bookmarkStart w:id="73" w:name="h_add_endpoint"/>
      <w:r>
        <w:rPr>
          <w:b w:val="0"/>
        </w:rPr>
        <w:t>12.2 Add an API endpoint</w:t>
      </w:r>
      <w:bookmarkEnd w:id="73"/>
    </w:p>
    <w:p>
      <w:pPr>
        <w:spacing w:after="60"/>
        <w:ind w:left="510" w:hanging="340"/>
      </w:pPr>
      <w:r>
        <w:rPr>
          <w:b/>
          <w:color w:val="1D4ED8"/>
        </w:rPr>
        <w:t xml:space="preserve">1.  </w:t>
      </w:r>
      <w:r>
        <w:rPr>
          <w:b w:val="0"/>
        </w:rPr>
        <w:t xml:space="preserve">Declare it in the module's </w:t>
      </w:r>
      <w:r>
        <w:rPr>
          <w:rFonts w:ascii="Consolas" w:hAnsi="Consolas"/>
          <w:b w:val="0"/>
          <w:color w:val="9F1239"/>
          <w:sz w:val="18"/>
        </w:rPr>
        <w:t>routes.py</w:t>
      </w:r>
      <w:r>
        <w:rPr>
          <w:b w:val="0"/>
        </w:rPr>
        <w:t xml:space="preserve"> with </w:t>
      </w:r>
      <w:r>
        <w:rPr>
          <w:rFonts w:ascii="Consolas" w:hAnsi="Consolas"/>
          <w:b w:val="0"/>
          <w:color w:val="9F1239"/>
          <w:sz w:val="18"/>
        </w:rPr>
        <w:t>Depends(require_permission('MODULE', 'action'))</w:t>
      </w:r>
      <w:r>
        <w:rPr>
          <w:b w:val="0"/>
        </w:rPr>
        <w:t>.</w:t>
      </w:r>
    </w:p>
    <w:p>
      <w:pPr>
        <w:spacing w:after="60"/>
        <w:ind w:left="510" w:hanging="340"/>
      </w:pPr>
      <w:r>
        <w:rPr>
          <w:b/>
          <w:color w:val="1D4ED8"/>
        </w:rPr>
        <w:t xml:space="preserve">2.  </w:t>
      </w:r>
      <w:r>
        <w:rPr>
          <w:b w:val="0"/>
        </w:rPr>
        <w:t xml:space="preserve">Put the logic in </w:t>
      </w:r>
      <w:r>
        <w:rPr>
          <w:rFonts w:ascii="Consolas" w:hAnsi="Consolas"/>
          <w:b w:val="0"/>
          <w:color w:val="9F1239"/>
          <w:sz w:val="18"/>
        </w:rPr>
        <w:t>service.py</w:t>
      </w:r>
      <w:r>
        <w:rPr>
          <w:b w:val="0"/>
        </w:rPr>
        <w:t xml:space="preserve"> and the request and response models in </w:t>
      </w:r>
      <w:r>
        <w:rPr>
          <w:rFonts w:ascii="Consolas" w:hAnsi="Consolas"/>
          <w:b w:val="0"/>
          <w:color w:val="9F1239"/>
          <w:sz w:val="18"/>
        </w:rPr>
        <w:t>schemas.py</w:t>
      </w:r>
      <w:r>
        <w:rPr>
          <w:b w:val="0"/>
        </w:rPr>
        <w:t>.</w:t>
      </w:r>
    </w:p>
    <w:p>
      <w:pPr>
        <w:spacing w:after="60"/>
        <w:ind w:left="510" w:hanging="340"/>
      </w:pPr>
      <w:r>
        <w:rPr>
          <w:b/>
          <w:color w:val="1D4ED8"/>
        </w:rPr>
        <w:t xml:space="preserve">3.  </w:t>
      </w:r>
      <w:r>
        <w:rPr>
          <w:b w:val="0"/>
        </w:rPr>
        <w:t xml:space="preserve">Add a hook in the matching </w:t>
      </w:r>
      <w:r>
        <w:rPr>
          <w:rFonts w:ascii="Consolas" w:hAnsi="Consolas"/>
          <w:b w:val="0"/>
          <w:color w:val="9F1239"/>
          <w:sz w:val="18"/>
        </w:rPr>
        <w:t>frontend/src/api/*.js</w:t>
      </w:r>
      <w:r>
        <w:rPr>
          <w:b w:val="0"/>
        </w:rPr>
        <w:t xml:space="preserve"> and invalidate the affected query keys.</w:t>
      </w:r>
    </w:p>
    <w:p>
      <w:pPr>
        <w:pStyle w:val="Heading2"/>
      </w:pPr>
      <w:bookmarkStart w:id="74" w:name="h_add_screen"/>
      <w:r>
        <w:rPr>
          <w:b w:val="0"/>
        </w:rPr>
        <w:t>12.3 Add a screen</w:t>
      </w:r>
      <w:bookmarkEnd w:id="74"/>
    </w:p>
    <w:p>
      <w:r>
        <w:rPr>
          <w:b w:val="0"/>
        </w:rPr>
        <w:t xml:space="preserve">Create the page under </w:t>
      </w:r>
      <w:r>
        <w:rPr>
          <w:rFonts w:ascii="Consolas" w:hAnsi="Consolas"/>
          <w:b w:val="0"/>
          <w:color w:val="9F1239"/>
          <w:sz w:val="18"/>
        </w:rPr>
        <w:t>src/pages/&lt;area&gt;/</w:t>
      </w:r>
      <w:r>
        <w:rPr>
          <w:b w:val="0"/>
        </w:rPr>
        <w:t xml:space="preserve">, add a route in </w:t>
      </w:r>
      <w:r>
        <w:rPr>
          <w:rFonts w:ascii="Consolas" w:hAnsi="Consolas"/>
          <w:b w:val="0"/>
          <w:color w:val="9F1239"/>
          <w:sz w:val="18"/>
        </w:rPr>
        <w:t>App.jsx</w:t>
      </w:r>
      <w:r>
        <w:rPr>
          <w:b w:val="0"/>
        </w:rPr>
        <w:t xml:space="preserve">, and add a menu entry in </w:t>
      </w:r>
      <w:r>
        <w:rPr>
          <w:rFonts w:ascii="Consolas" w:hAnsi="Consolas"/>
          <w:b w:val="0"/>
          <w:color w:val="9F1239"/>
          <w:sz w:val="18"/>
        </w:rPr>
        <w:t>components/layout/Layout.jsx</w:t>
      </w:r>
      <w:r>
        <w:rPr>
          <w:b w:val="0"/>
        </w:rPr>
        <w:t xml:space="preserve"> naming the permission module that should show it.</w:t>
      </w:r>
    </w:p>
    <w:p>
      <w:pPr>
        <w:pStyle w:val="Heading2"/>
      </w:pPr>
      <w:bookmarkStart w:id="75" w:name="h_add_table"/>
      <w:r>
        <w:rPr>
          <w:b w:val="0"/>
        </w:rPr>
        <w:t>12.4 Add a table or column</w:t>
      </w:r>
      <w:bookmarkEnd w:id="75"/>
    </w:p>
    <w:p>
      <w:pPr>
        <w:spacing w:after="60"/>
        <w:ind w:left="510" w:hanging="340"/>
      </w:pPr>
      <w:r>
        <w:rPr>
          <w:b/>
          <w:color w:val="1D4ED8"/>
        </w:rPr>
        <w:t xml:space="preserve">1.  </w:t>
      </w:r>
      <w:r>
        <w:rPr>
          <w:b w:val="0"/>
        </w:rPr>
        <w:t xml:space="preserve">Change or add the model in </w:t>
      </w:r>
      <w:r>
        <w:rPr>
          <w:rFonts w:ascii="Consolas" w:hAnsi="Consolas"/>
          <w:b w:val="0"/>
          <w:color w:val="9F1239"/>
          <w:sz w:val="18"/>
        </w:rPr>
        <w:t>app/models/&lt;area&gt;_models.py</w:t>
      </w:r>
      <w:r>
        <w:rPr>
          <w:b w:val="0"/>
        </w:rPr>
        <w:t xml:space="preserve">; for a new table add a line to </w:t>
      </w:r>
      <w:r>
        <w:rPr>
          <w:rFonts w:ascii="Consolas" w:hAnsi="Consolas"/>
          <w:b w:val="0"/>
          <w:color w:val="9F1239"/>
          <w:sz w:val="18"/>
        </w:rPr>
        <w:t>table_catalog.py</w:t>
      </w:r>
      <w:r>
        <w:rPr>
          <w:b w:val="0"/>
        </w:rPr>
        <w:t>.</w:t>
      </w:r>
    </w:p>
    <w:p>
      <w:pPr>
        <w:spacing w:after="60"/>
        <w:ind w:left="510" w:hanging="340"/>
      </w:pPr>
      <w:r>
        <w:rPr>
          <w:b/>
          <w:color w:val="1D4ED8"/>
        </w:rPr>
        <w:t xml:space="preserve">2.  </w:t>
      </w:r>
      <w:r>
        <w:rPr>
          <w:rFonts w:ascii="Consolas" w:hAnsi="Consolas"/>
          <w:b w:val="0"/>
          <w:color w:val="9F1239"/>
          <w:sz w:val="18"/>
        </w:rPr>
        <w:t>alembic revision --autogenerate -m "describe the change"</w:t>
      </w:r>
      <w:r>
        <w:rPr>
          <w:b w:val="0"/>
        </w:rPr>
        <w:t>; review the file, keep only your change.</w:t>
      </w:r>
    </w:p>
    <w:p>
      <w:pPr>
        <w:spacing w:after="60"/>
        <w:ind w:left="510" w:hanging="340"/>
      </w:pPr>
      <w:r>
        <w:rPr>
          <w:b/>
          <w:color w:val="1D4ED8"/>
        </w:rPr>
        <w:t xml:space="preserve">3.  </w:t>
      </w:r>
      <w:r>
        <w:rPr>
          <w:rFonts w:ascii="Consolas" w:hAnsi="Consolas"/>
          <w:b w:val="0"/>
          <w:color w:val="9F1239"/>
          <w:sz w:val="18"/>
        </w:rPr>
        <w:t>alembic upgrade head</w:t>
      </w:r>
      <w:r>
        <w:rPr>
          <w:b w:val="0"/>
        </w:rPr>
        <w:t xml:space="preserve">; </w:t>
      </w:r>
      <w:r>
        <w:rPr>
          <w:rFonts w:ascii="Consolas" w:hAnsi="Consolas"/>
          <w:b w:val="0"/>
          <w:color w:val="9F1239"/>
          <w:sz w:val="18"/>
        </w:rPr>
        <w:t>alembic check</w:t>
      </w:r>
      <w:r>
        <w:rPr>
          <w:b w:val="0"/>
        </w:rPr>
        <w:t xml:space="preserve"> should report no differences.</w:t>
      </w:r>
    </w:p>
    <w:p>
      <w:pPr>
        <w:spacing w:after="60"/>
        <w:ind w:left="510" w:hanging="340"/>
      </w:pPr>
      <w:r>
        <w:rPr>
          <w:b/>
          <w:color w:val="1D4ED8"/>
        </w:rPr>
        <w:t xml:space="preserve">4.  </w:t>
      </w:r>
      <w:r>
        <w:rPr>
          <w:rFonts w:ascii="Consolas" w:hAnsi="Consolas"/>
          <w:b w:val="0"/>
          <w:color w:val="9F1239"/>
          <w:sz w:val="18"/>
        </w:rPr>
        <w:t>python scripts/apply_table_comments.py</w:t>
      </w:r>
      <w:r>
        <w:rPr>
          <w:b w:val="0"/>
        </w:rPr>
        <w:t xml:space="preserve"> and </w:t>
      </w:r>
      <w:r>
        <w:rPr>
          <w:rFonts w:ascii="Consolas" w:hAnsi="Consolas"/>
          <w:b w:val="0"/>
          <w:color w:val="9F1239"/>
          <w:sz w:val="18"/>
        </w:rPr>
        <w:t>python scripts/generate_db_reference.py</w:t>
      </w:r>
      <w:r>
        <w:rPr>
          <w:b w:val="0"/>
        </w:rPr>
        <w:t>.</w:t>
      </w:r>
    </w:p>
    <w:p>
      <w:pPr>
        <w:pStyle w:val="Heading2"/>
      </w:pPr>
      <w:bookmarkStart w:id="76" w:name="h_change_flow"/>
      <w:r>
        <w:rPr>
          <w:b w:val="0"/>
        </w:rPr>
        <w:t>12.5 Change a status flow</w:t>
      </w:r>
      <w:bookmarkEnd w:id="76"/>
    </w:p>
    <w:p>
      <w:r>
        <w:rPr>
          <w:b w:val="0"/>
        </w:rPr>
        <w:t xml:space="preserve">Tracking statuses are set in </w:t>
      </w:r>
      <w:r>
        <w:rPr>
          <w:rFonts w:ascii="Consolas" w:hAnsi="Consolas"/>
          <w:b w:val="0"/>
          <w:color w:val="9F1239"/>
          <w:sz w:val="18"/>
        </w:rPr>
        <w:t>yard/service.py</w:t>
      </w:r>
      <w:r>
        <w:rPr>
          <w:b w:val="0"/>
        </w:rPr>
        <w:t xml:space="preserve"> and </w:t>
      </w:r>
      <w:r>
        <w:rPr>
          <w:rFonts w:ascii="Consolas" w:hAnsi="Consolas"/>
          <w:b w:val="0"/>
          <w:color w:val="9F1239"/>
          <w:sz w:val="18"/>
        </w:rPr>
        <w:t>production/service.py</w:t>
      </w:r>
      <w:r>
        <w:rPr>
          <w:b w:val="0"/>
        </w:rPr>
        <w:t xml:space="preserve">, the hand-over in </w:t>
      </w:r>
      <w:r>
        <w:rPr>
          <w:rFonts w:ascii="Consolas" w:hAnsi="Consolas"/>
          <w:b w:val="0"/>
          <w:color w:val="9F1239"/>
          <w:sz w:val="18"/>
        </w:rPr>
        <w:t>station_work/flow.py</w:t>
      </w:r>
      <w:r>
        <w:rPr>
          <w:b w:val="0"/>
        </w:rPr>
        <w:t xml:space="preserve">, QA outcomes in </w:t>
      </w:r>
      <w:r>
        <w:rPr>
          <w:rFonts w:ascii="Consolas" w:hAnsi="Consolas"/>
          <w:b w:val="0"/>
          <w:color w:val="9F1239"/>
          <w:sz w:val="18"/>
        </w:rPr>
        <w:t>qa/service.py</w:t>
      </w:r>
      <w:r>
        <w:rPr>
          <w:b w:val="0"/>
        </w:rPr>
        <w:t>. Search the code for the status string to find every reader and writer before changing it.</w:t>
      </w:r>
    </w:p>
    <w:p>
      <w:pPr>
        <w:pStyle w:val="Heading1"/>
        <w:pBdr>
          <w:bottom w:val="single" w:sz="18" w:space="4" w:color="1D4ED8"/>
        </w:pBdr>
      </w:pPr>
      <w:bookmarkStart w:id="77" w:name="h_operations"/>
      <w:r>
        <w:rPr>
          <w:b w:val="0"/>
        </w:rPr>
        <w:t>13. Operations</w:t>
      </w:r>
      <w:bookmarkEnd w:id="77"/>
    </w:p>
    <w:p>
      <w:pPr>
        <w:pStyle w:val="Heading2"/>
      </w:pPr>
      <w:bookmarkStart w:id="78" w:name="h_running"/>
      <w:r>
        <w:rPr>
          <w:b w:val="0"/>
        </w:rPr>
        <w:t>13.1 Running</w:t>
      </w:r>
      <w:bookmarkEnd w:id="78"/>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606"/>
            <w:shd w:val="clear" w:color="auto" w:fill="13294B"/>
          </w:tcPr>
          <w:p>
            <w:pPr>
              <w:spacing w:after="20" w:before="20"/>
            </w:pPr>
            <w:r>
              <w:rPr>
                <w:b/>
                <w:color w:val="FFFFFF"/>
                <w:sz w:val="18"/>
              </w:rPr>
              <w:t>Component</w:t>
            </w:r>
          </w:p>
        </w:tc>
        <w:tc>
          <w:tcPr>
            <w:tcW w:type="dxa" w:w="8031"/>
            <w:shd w:val="clear" w:color="auto" w:fill="13294B"/>
          </w:tcPr>
          <w:p>
            <w:pPr>
              <w:spacing w:after="20" w:before="20"/>
            </w:pPr>
            <w:r>
              <w:rPr>
                <w:b/>
                <w:color w:val="FFFFFF"/>
                <w:sz w:val="18"/>
              </w:rPr>
              <w:t>Command (from the project folder)</w:t>
            </w:r>
          </w:p>
        </w:tc>
      </w:tr>
      <w:tr>
        <w:trPr>
          <w:cantSplit/>
        </w:trPr>
        <w:tc>
          <w:tcPr>
            <w:tcW w:type="dxa" w:w="1606"/>
          </w:tcPr>
          <w:p>
            <w:pPr>
              <w:spacing w:after="20" w:before="20"/>
            </w:pPr>
            <w:r>
              <w:rPr>
                <w:b w:val="0"/>
                <w:sz w:val="18"/>
              </w:rPr>
              <w:t>API</w:t>
            </w:r>
          </w:p>
        </w:tc>
        <w:tc>
          <w:tcPr>
            <w:tcW w:type="dxa" w:w="8031"/>
          </w:tcPr>
          <w:p>
            <w:pPr>
              <w:spacing w:after="20" w:before="20"/>
            </w:pPr>
            <w:r>
              <w:rPr>
                <w:rFonts w:ascii="Consolas" w:hAnsi="Consolas"/>
                <w:b w:val="0"/>
                <w:color w:val="9F1239"/>
                <w:sz w:val="15"/>
              </w:rPr>
              <w:t>cd backend</w:t>
            </w:r>
            <w:r>
              <w:rPr>
                <w:b w:val="0"/>
                <w:sz w:val="18"/>
              </w:rPr>
              <w:t xml:space="preserve">, activate the environment, </w:t>
            </w:r>
            <w:r>
              <w:rPr>
                <w:rFonts w:ascii="Consolas" w:hAnsi="Consolas"/>
                <w:b w:val="0"/>
                <w:color w:val="9F1239"/>
                <w:sz w:val="15"/>
              </w:rPr>
              <w:t>uvicorn app.main:app --port 8000</w:t>
            </w:r>
            <w:r>
              <w:rPr>
                <w:b w:val="0"/>
                <w:sz w:val="18"/>
              </w:rPr>
              <w:t xml:space="preserve"> (add </w:t>
            </w:r>
            <w:r>
              <w:rPr>
                <w:rFonts w:ascii="Consolas" w:hAnsi="Consolas"/>
                <w:b w:val="0"/>
                <w:color w:val="9F1239"/>
                <w:sz w:val="15"/>
              </w:rPr>
              <w:t>--host 0.0.0.0</w:t>
            </w:r>
            <w:r>
              <w:rPr>
                <w:b w:val="0"/>
                <w:sz w:val="18"/>
              </w:rPr>
              <w:t xml:space="preserve"> for phones)</w:t>
            </w:r>
          </w:p>
        </w:tc>
      </w:tr>
      <w:tr>
        <w:trPr>
          <w:cantSplit/>
        </w:trPr>
        <w:tc>
          <w:tcPr>
            <w:tcW w:type="dxa" w:w="1606"/>
            <w:shd w:val="clear" w:color="auto" w:fill="F8FAFC"/>
          </w:tcPr>
          <w:p>
            <w:pPr>
              <w:spacing w:after="20" w:before="20"/>
            </w:pPr>
            <w:r>
              <w:rPr>
                <w:b w:val="0"/>
                <w:sz w:val="18"/>
              </w:rPr>
              <w:t>Screens</w:t>
            </w:r>
          </w:p>
        </w:tc>
        <w:tc>
          <w:tcPr>
            <w:tcW w:type="dxa" w:w="8031"/>
            <w:shd w:val="clear" w:color="auto" w:fill="F8FAFC"/>
          </w:tcPr>
          <w:p>
            <w:pPr>
              <w:spacing w:after="20" w:before="20"/>
            </w:pPr>
            <w:r>
              <w:rPr>
                <w:rFonts w:ascii="Consolas" w:hAnsi="Consolas"/>
                <w:b w:val="0"/>
                <w:color w:val="9F1239"/>
                <w:sz w:val="15"/>
              </w:rPr>
              <w:t>cd frontend</w:t>
            </w:r>
            <w:r>
              <w:rPr>
                <w:b w:val="0"/>
                <w:sz w:val="18"/>
              </w:rPr>
              <w:t xml:space="preserve">, </w:t>
            </w:r>
            <w:r>
              <w:rPr>
                <w:rFonts w:ascii="Consolas" w:hAnsi="Consolas"/>
                <w:b w:val="0"/>
                <w:color w:val="9F1239"/>
                <w:sz w:val="15"/>
              </w:rPr>
              <w:t>npm run dev</w:t>
            </w:r>
          </w:p>
        </w:tc>
      </w:tr>
      <w:tr>
        <w:trPr>
          <w:cantSplit/>
        </w:trPr>
        <w:tc>
          <w:tcPr>
            <w:tcW w:type="dxa" w:w="1606"/>
          </w:tcPr>
          <w:p>
            <w:pPr>
              <w:spacing w:after="20" w:before="20"/>
            </w:pPr>
            <w:r>
              <w:rPr>
                <w:b w:val="0"/>
                <w:sz w:val="18"/>
              </w:rPr>
              <w:t>macOS shortcut</w:t>
            </w:r>
          </w:p>
        </w:tc>
        <w:tc>
          <w:tcPr>
            <w:tcW w:type="dxa" w:w="8031"/>
          </w:tcPr>
          <w:p>
            <w:pPr>
              <w:spacing w:after="20" w:before="20"/>
            </w:pPr>
            <w:r>
              <w:rPr>
                <w:rFonts w:ascii="Consolas" w:hAnsi="Consolas"/>
                <w:b w:val="0"/>
                <w:color w:val="9F1239"/>
                <w:sz w:val="15"/>
              </w:rPr>
              <w:t>./scripts/run_mac.sh</w:t>
            </w:r>
            <w:r>
              <w:rPr>
                <w:b w:val="0"/>
                <w:sz w:val="18"/>
              </w:rPr>
              <w:t xml:space="preserve"> (</w:t>
            </w:r>
            <w:r>
              <w:rPr>
                <w:rFonts w:ascii="Consolas" w:hAnsi="Consolas"/>
                <w:b w:val="0"/>
                <w:color w:val="9F1239"/>
                <w:sz w:val="15"/>
              </w:rPr>
              <w:t>--lan</w:t>
            </w:r>
            <w:r>
              <w:rPr>
                <w:b w:val="0"/>
                <w:sz w:val="18"/>
              </w:rPr>
              <w:t xml:space="preserve"> for phones)</w:t>
            </w:r>
          </w:p>
        </w:tc>
      </w:tr>
    </w:tbl>
    <w:p>
      <w:pPr>
        <w:spacing w:after="40"/>
      </w:pPr>
    </w:p>
    <w:p>
      <w:pPr>
        <w:pStyle w:val="Heading2"/>
      </w:pPr>
      <w:bookmarkStart w:id="79" w:name="h_backup"/>
      <w:r>
        <w:rPr>
          <w:b w:val="0"/>
        </w:rPr>
        <w:t>13.2 Back-up and restore</w:t>
      </w:r>
      <w:bookmarkEnd w:id="79"/>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142"/>
            <w:shd w:val="clear" w:color="auto" w:fill="13294B"/>
          </w:tcPr>
          <w:p>
            <w:pPr>
              <w:spacing w:after="20" w:before="20"/>
            </w:pPr>
            <w:r>
              <w:rPr>
                <w:b/>
                <w:color w:val="FFFFFF"/>
                <w:sz w:val="18"/>
              </w:rPr>
              <w:t>Task</w:t>
            </w:r>
          </w:p>
        </w:tc>
        <w:tc>
          <w:tcPr>
            <w:tcW w:type="dxa" w:w="7496"/>
            <w:shd w:val="clear" w:color="auto" w:fill="13294B"/>
          </w:tcPr>
          <w:p>
            <w:pPr>
              <w:spacing w:after="20" w:before="20"/>
            </w:pPr>
            <w:r>
              <w:rPr>
                <w:b/>
                <w:color w:val="FFFFFF"/>
                <w:sz w:val="18"/>
              </w:rPr>
              <w:t>Command</w:t>
            </w:r>
          </w:p>
        </w:tc>
      </w:tr>
      <w:tr>
        <w:trPr>
          <w:cantSplit/>
        </w:trPr>
        <w:tc>
          <w:tcPr>
            <w:tcW w:type="dxa" w:w="2142"/>
          </w:tcPr>
          <w:p>
            <w:pPr>
              <w:spacing w:after="20" w:before="20"/>
            </w:pPr>
            <w:r>
              <w:rPr>
                <w:b w:val="0"/>
                <w:sz w:val="18"/>
              </w:rPr>
              <w:t>Back up the database</w:t>
            </w:r>
          </w:p>
        </w:tc>
        <w:tc>
          <w:tcPr>
            <w:tcW w:type="dxa" w:w="7496"/>
          </w:tcPr>
          <w:p>
            <w:pPr>
              <w:spacing w:after="20" w:before="20"/>
            </w:pPr>
            <w:r>
              <w:rPr>
                <w:rFonts w:ascii="Consolas" w:hAnsi="Consolas"/>
                <w:b w:val="0"/>
                <w:color w:val="9F1239"/>
                <w:sz w:val="15"/>
              </w:rPr>
              <w:t>pg_dump -h localhost -U erp_user -d erp_db -Fc -f erp_db_YYYYMMDD.dump</w:t>
            </w:r>
          </w:p>
        </w:tc>
      </w:tr>
      <w:tr>
        <w:trPr>
          <w:cantSplit/>
        </w:trPr>
        <w:tc>
          <w:tcPr>
            <w:tcW w:type="dxa" w:w="2142"/>
            <w:shd w:val="clear" w:color="auto" w:fill="F8FAFC"/>
          </w:tcPr>
          <w:p>
            <w:pPr>
              <w:spacing w:after="20" w:before="20"/>
            </w:pPr>
            <w:r>
              <w:rPr>
                <w:b w:val="0"/>
                <w:sz w:val="18"/>
              </w:rPr>
              <w:t>Back up files</w:t>
            </w:r>
          </w:p>
        </w:tc>
        <w:tc>
          <w:tcPr>
            <w:tcW w:type="dxa" w:w="7496"/>
            <w:shd w:val="clear" w:color="auto" w:fill="F8FAFC"/>
          </w:tcPr>
          <w:p>
            <w:pPr>
              <w:spacing w:after="20" w:before="20"/>
            </w:pPr>
            <w:r>
              <w:rPr>
                <w:b w:val="0"/>
                <w:sz w:val="18"/>
              </w:rPr>
              <w:t xml:space="preserve">Copy </w:t>
            </w:r>
            <w:r>
              <w:rPr>
                <w:rFonts w:ascii="Consolas" w:hAnsi="Consolas"/>
                <w:b w:val="0"/>
                <w:color w:val="9F1239"/>
                <w:sz w:val="15"/>
              </w:rPr>
              <w:t>backend/uploads</w:t>
            </w:r>
          </w:p>
        </w:tc>
      </w:tr>
      <w:tr>
        <w:trPr>
          <w:cantSplit/>
        </w:trPr>
        <w:tc>
          <w:tcPr>
            <w:tcW w:type="dxa" w:w="2142"/>
          </w:tcPr>
          <w:p>
            <w:pPr>
              <w:spacing w:after="20" w:before="20"/>
            </w:pPr>
            <w:r>
              <w:rPr>
                <w:b w:val="0"/>
                <w:sz w:val="18"/>
              </w:rPr>
              <w:t>Restore</w:t>
            </w:r>
          </w:p>
        </w:tc>
        <w:tc>
          <w:tcPr>
            <w:tcW w:type="dxa" w:w="7496"/>
          </w:tcPr>
          <w:p>
            <w:pPr>
              <w:spacing w:after="20" w:before="20"/>
            </w:pPr>
            <w:r>
              <w:rPr>
                <w:b w:val="0"/>
                <w:sz w:val="18"/>
              </w:rPr>
              <w:t xml:space="preserve">Create the role and an empty database, then </w:t>
            </w:r>
            <w:r>
              <w:rPr>
                <w:rFonts w:ascii="Consolas" w:hAnsi="Consolas"/>
                <w:b w:val="0"/>
                <w:color w:val="9F1239"/>
                <w:sz w:val="15"/>
              </w:rPr>
              <w:t>pg_restore -h localhost -U erp_user -d erp_db --no-owner --no-privileges &lt;file&gt;</w:t>
            </w:r>
            <w:r>
              <w:rPr>
                <w:b w:val="0"/>
                <w:sz w:val="18"/>
              </w:rPr>
              <w:t xml:space="preserve">, then </w:t>
            </w:r>
            <w:r>
              <w:rPr>
                <w:rFonts w:ascii="Consolas" w:hAnsi="Consolas"/>
                <w:b w:val="0"/>
                <w:color w:val="9F1239"/>
                <w:sz w:val="15"/>
              </w:rPr>
              <w:t>alembic upgrade head</w:t>
            </w:r>
          </w:p>
        </w:tc>
      </w:tr>
    </w:tbl>
    <w:p>
      <w:pPr>
        <w:spacing w:after="40"/>
      </w:pPr>
    </w:p>
    <w:p>
      <w:r>
        <w:rPr>
          <w:b w:val="0"/>
        </w:rPr>
        <w:t xml:space="preserve">The restoring </w:t>
      </w:r>
      <w:r>
        <w:rPr>
          <w:rFonts w:ascii="Consolas" w:hAnsi="Consolas"/>
          <w:b w:val="0"/>
          <w:color w:val="9F1239"/>
          <w:sz w:val="18"/>
        </w:rPr>
        <w:t>pg_restore</w:t>
      </w:r>
      <w:r>
        <w:rPr>
          <w:b w:val="0"/>
        </w:rPr>
        <w:t xml:space="preserve"> must be version 18 or newer.</w:t>
      </w:r>
    </w:p>
    <w:p>
      <w:pPr>
        <w:pStyle w:val="Heading2"/>
      </w:pPr>
      <w:bookmarkStart w:id="80" w:name="h_upgrading"/>
      <w:r>
        <w:rPr>
          <w:b w:val="0"/>
        </w:rPr>
        <w:t>13.3 Upgrading</w:t>
      </w:r>
      <w:bookmarkEnd w:id="80"/>
    </w:p>
    <w:p>
      <w:r>
        <w:rPr>
          <w:b w:val="0"/>
        </w:rPr>
        <w:t xml:space="preserve">Replace the code, keeping </w:t>
      </w:r>
      <w:r>
        <w:rPr>
          <w:rFonts w:ascii="Consolas" w:hAnsi="Consolas"/>
          <w:b w:val="0"/>
          <w:color w:val="9F1239"/>
          <w:sz w:val="18"/>
        </w:rPr>
        <w:t>backend/.env</w:t>
      </w:r>
      <w:r>
        <w:rPr>
          <w:b w:val="0"/>
        </w:rPr>
        <w:t xml:space="preserve">, </w:t>
      </w:r>
      <w:r>
        <w:rPr>
          <w:rFonts w:ascii="Consolas" w:hAnsi="Consolas"/>
          <w:b w:val="0"/>
          <w:color w:val="9F1239"/>
          <w:sz w:val="18"/>
        </w:rPr>
        <w:t>backend/venv</w:t>
      </w:r>
      <w:r>
        <w:rPr>
          <w:b w:val="0"/>
        </w:rPr>
        <w:t xml:space="preserve"> and </w:t>
      </w:r>
      <w:r>
        <w:rPr>
          <w:rFonts w:ascii="Consolas" w:hAnsi="Consolas"/>
          <w:b w:val="0"/>
          <w:color w:val="9F1239"/>
          <w:sz w:val="18"/>
        </w:rPr>
        <w:t>backend/uploads</w:t>
      </w:r>
      <w:r>
        <w:rPr>
          <w:b w:val="0"/>
        </w:rPr>
        <w:t xml:space="preserve">, then: </w:t>
      </w:r>
      <w:r>
        <w:rPr>
          <w:rFonts w:ascii="Consolas" w:hAnsi="Consolas"/>
          <w:b w:val="0"/>
          <w:color w:val="9F1239"/>
          <w:sz w:val="18"/>
        </w:rPr>
        <w:t>pip install -r requirements.txt</w:t>
      </w:r>
      <w:r>
        <w:rPr>
          <w:b w:val="0"/>
        </w:rPr>
        <w:t xml:space="preserve">, </w:t>
      </w:r>
      <w:r>
        <w:rPr>
          <w:rFonts w:ascii="Consolas" w:hAnsi="Consolas"/>
          <w:b w:val="0"/>
          <w:color w:val="9F1239"/>
          <w:sz w:val="18"/>
        </w:rPr>
        <w:t>alembic upgrade head</w:t>
      </w:r>
      <w:r>
        <w:rPr>
          <w:b w:val="0"/>
        </w:rPr>
        <w:t xml:space="preserve">, and </w:t>
      </w:r>
      <w:r>
        <w:rPr>
          <w:rFonts w:ascii="Consolas" w:hAnsi="Consolas"/>
          <w:b w:val="0"/>
          <w:color w:val="9F1239"/>
          <w:sz w:val="18"/>
        </w:rPr>
        <w:t>npm install</w:t>
      </w:r>
      <w:r>
        <w:rPr>
          <w:b w:val="0"/>
        </w:rPr>
        <w:t xml:space="preserve"> in </w:t>
      </w:r>
      <w:r>
        <w:rPr>
          <w:rFonts w:ascii="Consolas" w:hAnsi="Consolas"/>
          <w:b w:val="0"/>
          <w:color w:val="9F1239"/>
          <w:sz w:val="18"/>
        </w:rPr>
        <w:t>frontend</w:t>
      </w:r>
      <w:r>
        <w:rPr>
          <w:b w:val="0"/>
        </w:rPr>
        <w:t>.</w:t>
      </w:r>
    </w:p>
    <w:p>
      <w:pPr>
        <w:pStyle w:val="Heading2"/>
      </w:pPr>
      <w:bookmarkStart w:id="81" w:name="h_monitoring"/>
      <w:r>
        <w:rPr>
          <w:b w:val="0"/>
        </w:rPr>
        <w:t>13.4 Monitoring</w:t>
      </w:r>
      <w:bookmarkEnd w:id="81"/>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213"/>
            <w:shd w:val="clear" w:color="auto" w:fill="13294B"/>
          </w:tcPr>
          <w:p>
            <w:pPr>
              <w:spacing w:after="20" w:before="20"/>
            </w:pPr>
            <w:r>
              <w:rPr>
                <w:b/>
                <w:color w:val="FFFFFF"/>
                <w:sz w:val="18"/>
              </w:rPr>
              <w:t>Source</w:t>
            </w:r>
          </w:p>
        </w:tc>
        <w:tc>
          <w:tcPr>
            <w:tcW w:type="dxa" w:w="6425"/>
            <w:shd w:val="clear" w:color="auto" w:fill="13294B"/>
          </w:tcPr>
          <w:p>
            <w:pPr>
              <w:spacing w:after="20" w:before="20"/>
            </w:pPr>
            <w:r>
              <w:rPr>
                <w:b/>
                <w:color w:val="FFFFFF"/>
                <w:sz w:val="18"/>
              </w:rPr>
              <w:t>Shows</w:t>
            </w:r>
          </w:p>
        </w:tc>
      </w:tr>
      <w:tr>
        <w:trPr>
          <w:cantSplit/>
        </w:trPr>
        <w:tc>
          <w:tcPr>
            <w:tcW w:type="dxa" w:w="3213"/>
          </w:tcPr>
          <w:p>
            <w:pPr>
              <w:spacing w:after="20" w:before="20"/>
            </w:pPr>
            <w:r>
              <w:rPr>
                <w:rFonts w:ascii="Consolas" w:hAnsi="Consolas"/>
                <w:b w:val="0"/>
                <w:color w:val="9F1239"/>
                <w:sz w:val="15"/>
              </w:rPr>
              <w:t>backend/logs/error.log</w:t>
            </w:r>
          </w:p>
        </w:tc>
        <w:tc>
          <w:tcPr>
            <w:tcW w:type="dxa" w:w="6425"/>
          </w:tcPr>
          <w:p>
            <w:pPr>
              <w:spacing w:after="20" w:before="20"/>
            </w:pPr>
            <w:r>
              <w:rPr>
                <w:b w:val="0"/>
                <w:sz w:val="18"/>
              </w:rPr>
              <w:t>Unexpected server errors with full traceback</w:t>
            </w:r>
          </w:p>
        </w:tc>
      </w:tr>
      <w:tr>
        <w:trPr>
          <w:cantSplit/>
        </w:trPr>
        <w:tc>
          <w:tcPr>
            <w:tcW w:type="dxa" w:w="3213"/>
            <w:shd w:val="clear" w:color="auto" w:fill="F8FAFC"/>
          </w:tcPr>
          <w:p>
            <w:pPr>
              <w:spacing w:after="20" w:before="20"/>
            </w:pPr>
            <w:r>
              <w:rPr>
                <w:b/>
                <w:sz w:val="18"/>
              </w:rPr>
              <w:t>Admin &gt; System Logs</w:t>
            </w:r>
          </w:p>
        </w:tc>
        <w:tc>
          <w:tcPr>
            <w:tcW w:type="dxa" w:w="6425"/>
            <w:shd w:val="clear" w:color="auto" w:fill="F8FAFC"/>
          </w:tcPr>
          <w:p>
            <w:pPr>
              <w:spacing w:after="20" w:before="20"/>
            </w:pPr>
            <w:r>
              <w:rPr>
                <w:b w:val="0"/>
                <w:sz w:val="18"/>
              </w:rPr>
              <w:t>User and portal actions, permission changes</w:t>
            </w:r>
          </w:p>
        </w:tc>
      </w:tr>
      <w:tr>
        <w:trPr>
          <w:cantSplit/>
        </w:trPr>
        <w:tc>
          <w:tcPr>
            <w:tcW w:type="dxa" w:w="3213"/>
          </w:tcPr>
          <w:p>
            <w:pPr>
              <w:spacing w:after="20" w:before="20"/>
            </w:pPr>
            <w:r>
              <w:rPr>
                <w:rFonts w:ascii="Consolas" w:hAnsi="Consolas"/>
                <w:b w:val="0"/>
                <w:color w:val="9F1239"/>
                <w:sz w:val="15"/>
              </w:rPr>
              <w:t>/health</w:t>
            </w:r>
          </w:p>
        </w:tc>
        <w:tc>
          <w:tcPr>
            <w:tcW w:type="dxa" w:w="6425"/>
          </w:tcPr>
          <w:p>
            <w:pPr>
              <w:spacing w:after="20" w:before="20"/>
            </w:pPr>
            <w:r>
              <w:rPr>
                <w:b w:val="0"/>
                <w:sz w:val="18"/>
              </w:rPr>
              <w:t>API liveness</w:t>
            </w:r>
          </w:p>
        </w:tc>
      </w:tr>
      <w:tr>
        <w:trPr>
          <w:cantSplit/>
        </w:trPr>
        <w:tc>
          <w:tcPr>
            <w:tcW w:type="dxa" w:w="3213"/>
            <w:shd w:val="clear" w:color="auto" w:fill="F8FAFC"/>
          </w:tcPr>
          <w:p>
            <w:pPr>
              <w:spacing w:after="20" w:before="20"/>
            </w:pPr>
            <w:r>
              <w:rPr>
                <w:rFonts w:ascii="Consolas" w:hAnsi="Consolas"/>
                <w:b w:val="0"/>
                <w:color w:val="9F1239"/>
                <w:sz w:val="15"/>
              </w:rPr>
              <w:t>/docs</w:t>
            </w:r>
          </w:p>
        </w:tc>
        <w:tc>
          <w:tcPr>
            <w:tcW w:type="dxa" w:w="6425"/>
            <w:shd w:val="clear" w:color="auto" w:fill="F8FAFC"/>
          </w:tcPr>
          <w:p>
            <w:pPr>
              <w:spacing w:after="20" w:before="20"/>
            </w:pPr>
            <w:r>
              <w:rPr>
                <w:b w:val="0"/>
                <w:sz w:val="18"/>
              </w:rPr>
              <w:t>Live API contract</w:t>
            </w:r>
          </w:p>
        </w:tc>
      </w:tr>
    </w:tbl>
    <w:p>
      <w:pPr>
        <w:spacing w:after="40"/>
      </w:pPr>
    </w:p>
    <w:p>
      <w:pPr>
        <w:pStyle w:val="Heading2"/>
      </w:pPr>
      <w:bookmarkStart w:id="82" w:name="h_production_hosting"/>
      <w:r>
        <w:rPr>
          <w:b w:val="0"/>
        </w:rPr>
        <w:t>13.5 Moving to production hosting</w:t>
      </w:r>
      <w:bookmarkEnd w:id="82"/>
    </w:p>
    <w:p>
      <w:r>
        <w:rPr>
          <w:b w:val="0"/>
        </w:rPr>
        <w:t>For a server deployment: build the front end (</w:t>
      </w:r>
      <w:r>
        <w:rPr>
          <w:rFonts w:ascii="Consolas" w:hAnsi="Consolas"/>
          <w:b w:val="0"/>
          <w:color w:val="9F1239"/>
          <w:sz w:val="18"/>
        </w:rPr>
        <w:t>npx vite build</w:t>
      </w:r>
      <w:r>
        <w:rPr>
          <w:b w:val="0"/>
        </w:rPr>
        <w:t xml:space="preserve">, output </w:t>
      </w:r>
      <w:r>
        <w:rPr>
          <w:rFonts w:ascii="Consolas" w:hAnsi="Consolas"/>
          <w:b w:val="0"/>
          <w:color w:val="9F1239"/>
          <w:sz w:val="18"/>
        </w:rPr>
        <w:t>frontend/dist</w:t>
      </w:r>
      <w:r>
        <w:rPr>
          <w:b w:val="0"/>
        </w:rPr>
        <w:t xml:space="preserve">) and serve it from a web server; run the API without </w:t>
      </w:r>
      <w:r>
        <w:rPr>
          <w:rFonts w:ascii="Consolas" w:hAnsi="Consolas"/>
          <w:b w:val="0"/>
          <w:color w:val="9F1239"/>
          <w:sz w:val="18"/>
        </w:rPr>
        <w:t>--reload</w:t>
      </w:r>
      <w:r>
        <w:rPr>
          <w:b w:val="0"/>
        </w:rPr>
        <w:t xml:space="preserve"> behind the same web server; enable HTTPS (required for phone cameras); restrict </w:t>
      </w:r>
      <w:r>
        <w:rPr>
          <w:rFonts w:ascii="Consolas" w:hAnsi="Consolas"/>
          <w:b w:val="0"/>
          <w:color w:val="9F1239"/>
          <w:sz w:val="18"/>
        </w:rPr>
        <w:t>ALLOWED_ORIGINS</w:t>
      </w:r>
      <w:r>
        <w:rPr>
          <w:b w:val="0"/>
        </w:rPr>
        <w:t xml:space="preserve"> to the real address; schedule daily database and uploads back-ups.</w:t>
      </w:r>
    </w:p>
    <w:p>
      <w:pPr>
        <w:pStyle w:val="Heading1"/>
        <w:pBdr>
          <w:bottom w:val="single" w:sz="18" w:space="4" w:color="1D4ED8"/>
        </w:pBdr>
      </w:pPr>
      <w:bookmarkStart w:id="83" w:name="h_quality_assurance"/>
      <w:r>
        <w:rPr>
          <w:b w:val="0"/>
        </w:rPr>
        <w:t>14. Quality assurance</w:t>
      </w:r>
      <w:bookmarkEnd w:id="83"/>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2384"/>
            <w:shd w:val="clear" w:color="auto" w:fill="13294B"/>
          </w:tcPr>
          <w:p>
            <w:pPr>
              <w:spacing w:after="20" w:before="20"/>
            </w:pPr>
            <w:r>
              <w:rPr>
                <w:b/>
                <w:color w:val="FFFFFF"/>
                <w:sz w:val="18"/>
              </w:rPr>
              <w:t>Check</w:t>
            </w:r>
          </w:p>
        </w:tc>
        <w:tc>
          <w:tcPr>
            <w:tcW w:type="dxa" w:w="7254"/>
            <w:shd w:val="clear" w:color="auto" w:fill="13294B"/>
          </w:tcPr>
          <w:p>
            <w:pPr>
              <w:spacing w:after="20" w:before="20"/>
            </w:pPr>
            <w:r>
              <w:rPr>
                <w:b/>
                <w:color w:val="FFFFFF"/>
                <w:sz w:val="18"/>
              </w:rPr>
              <w:t>How</w:t>
            </w:r>
          </w:p>
        </w:tc>
      </w:tr>
      <w:tr>
        <w:trPr>
          <w:cantSplit/>
        </w:trPr>
        <w:tc>
          <w:tcPr>
            <w:tcW w:type="dxa" w:w="2384"/>
          </w:tcPr>
          <w:p>
            <w:pPr>
              <w:spacing w:after="20" w:before="20"/>
            </w:pPr>
            <w:r>
              <w:rPr>
                <w:b w:val="0"/>
                <w:sz w:val="18"/>
              </w:rPr>
              <w:t>Automated tests</w:t>
            </w:r>
          </w:p>
        </w:tc>
        <w:tc>
          <w:tcPr>
            <w:tcW w:type="dxa" w:w="7254"/>
          </w:tcPr>
          <w:p>
            <w:pPr>
              <w:spacing w:after="20" w:before="20"/>
            </w:pPr>
            <w:r>
              <w:rPr>
                <w:rFonts w:ascii="Consolas" w:hAnsi="Consolas"/>
                <w:b w:val="0"/>
                <w:color w:val="9F1239"/>
                <w:sz w:val="15"/>
              </w:rPr>
              <w:t>cd backend</w:t>
            </w:r>
            <w:r>
              <w:rPr>
                <w:b w:val="0"/>
                <w:sz w:val="18"/>
              </w:rPr>
              <w:t xml:space="preserve">, </w:t>
            </w:r>
            <w:r>
              <w:rPr>
                <w:rFonts w:ascii="Consolas" w:hAnsi="Consolas"/>
                <w:b w:val="0"/>
                <w:color w:val="9F1239"/>
                <w:sz w:val="15"/>
              </w:rPr>
              <w:t>python -m pytest</w:t>
            </w:r>
            <w:r>
              <w:rPr>
                <w:b w:val="0"/>
                <w:sz w:val="18"/>
              </w:rPr>
              <w:t>; tests create and remove their own data and run as an administrator</w:t>
            </w:r>
          </w:p>
        </w:tc>
      </w:tr>
      <w:tr>
        <w:trPr>
          <w:cantSplit/>
        </w:trPr>
        <w:tc>
          <w:tcPr>
            <w:tcW w:type="dxa" w:w="2384"/>
            <w:shd w:val="clear" w:color="auto" w:fill="F8FAFC"/>
          </w:tcPr>
          <w:p>
            <w:pPr>
              <w:spacing w:after="20" w:before="20"/>
            </w:pPr>
            <w:r>
              <w:rPr>
                <w:b w:val="0"/>
                <w:sz w:val="18"/>
              </w:rPr>
              <w:t>Code and database agree</w:t>
            </w:r>
          </w:p>
        </w:tc>
        <w:tc>
          <w:tcPr>
            <w:tcW w:type="dxa" w:w="7254"/>
            <w:shd w:val="clear" w:color="auto" w:fill="F8FAFC"/>
          </w:tcPr>
          <w:p>
            <w:pPr>
              <w:spacing w:after="20" w:before="20"/>
            </w:pPr>
            <w:r>
              <w:rPr>
                <w:rFonts w:ascii="Consolas" w:hAnsi="Consolas"/>
                <w:b w:val="0"/>
                <w:color w:val="9F1239"/>
                <w:sz w:val="15"/>
              </w:rPr>
              <w:t>alembic check</w:t>
            </w:r>
            <w:r>
              <w:rPr>
                <w:b w:val="0"/>
                <w:sz w:val="18"/>
              </w:rPr>
              <w:t xml:space="preserve"> reports "No new upgrade operations detected"</w:t>
            </w:r>
          </w:p>
        </w:tc>
      </w:tr>
      <w:tr>
        <w:trPr>
          <w:cantSplit/>
        </w:trPr>
        <w:tc>
          <w:tcPr>
            <w:tcW w:type="dxa" w:w="2384"/>
          </w:tcPr>
          <w:p>
            <w:pPr>
              <w:spacing w:after="20" w:before="20"/>
            </w:pPr>
            <w:r>
              <w:rPr>
                <w:b w:val="0"/>
                <w:sz w:val="18"/>
              </w:rPr>
              <w:t>Front end builds</w:t>
            </w:r>
          </w:p>
        </w:tc>
        <w:tc>
          <w:tcPr>
            <w:tcW w:type="dxa" w:w="7254"/>
          </w:tcPr>
          <w:p>
            <w:pPr>
              <w:spacing w:after="20" w:before="20"/>
            </w:pPr>
            <w:r>
              <w:rPr>
                <w:rFonts w:ascii="Consolas" w:hAnsi="Consolas"/>
                <w:b w:val="0"/>
                <w:color w:val="9F1239"/>
                <w:sz w:val="15"/>
              </w:rPr>
              <w:t>cd frontend</w:t>
            </w:r>
            <w:r>
              <w:rPr>
                <w:b w:val="0"/>
                <w:sz w:val="18"/>
              </w:rPr>
              <w:t xml:space="preserve">, </w:t>
            </w:r>
            <w:r>
              <w:rPr>
                <w:rFonts w:ascii="Consolas" w:hAnsi="Consolas"/>
                <w:b w:val="0"/>
                <w:color w:val="9F1239"/>
                <w:sz w:val="15"/>
              </w:rPr>
              <w:t>npx vite build</w:t>
            </w:r>
          </w:p>
        </w:tc>
      </w:tr>
      <w:tr>
        <w:trPr>
          <w:cantSplit/>
        </w:trPr>
        <w:tc>
          <w:tcPr>
            <w:tcW w:type="dxa" w:w="2384"/>
            <w:shd w:val="clear" w:color="auto" w:fill="F8FAFC"/>
          </w:tcPr>
          <w:p>
            <w:pPr>
              <w:spacing w:after="20" w:before="20"/>
            </w:pPr>
            <w:r>
              <w:rPr>
                <w:b w:val="0"/>
                <w:sz w:val="18"/>
              </w:rPr>
              <w:t>API contract</w:t>
            </w:r>
          </w:p>
        </w:tc>
        <w:tc>
          <w:tcPr>
            <w:tcW w:type="dxa" w:w="7254"/>
            <w:shd w:val="clear" w:color="auto" w:fill="F8FAFC"/>
          </w:tcPr>
          <w:p>
            <w:pPr>
              <w:spacing w:after="20" w:before="20"/>
            </w:pPr>
            <w:r>
              <w:rPr>
                <w:rFonts w:ascii="Consolas" w:hAnsi="Consolas"/>
                <w:b w:val="0"/>
                <w:color w:val="9F1239"/>
                <w:sz w:val="15"/>
              </w:rPr>
              <w:t>/docs</w:t>
            </w:r>
            <w:r>
              <w:rPr>
                <w:b w:val="0"/>
                <w:sz w:val="18"/>
              </w:rPr>
              <w:t xml:space="preserve"> on the running API</w:t>
            </w:r>
          </w:p>
        </w:tc>
      </w:tr>
    </w:tbl>
    <w:p>
      <w:pPr>
        <w:spacing w:after="40"/>
      </w:pPr>
    </w:p>
    <w:p>
      <w:r>
        <w:rPr>
          <w:b w:val="0"/>
        </w:rPr>
        <w:t>At handover all checks pass, every GET endpoint of the API answers without server errors, and every screen of the staff application loads without errors.</w:t>
      </w:r>
    </w:p>
    <w:p>
      <w:pPr>
        <w:pStyle w:val="Heading1"/>
        <w:pBdr>
          <w:bottom w:val="single" w:sz="18" w:space="4" w:color="1D4ED8"/>
        </w:pBdr>
      </w:pPr>
      <w:bookmarkStart w:id="84" w:name="h_limitations"/>
      <w:r>
        <w:rPr>
          <w:b w:val="0"/>
        </w:rPr>
        <w:t>15. Limitations and recommendations</w:t>
      </w:r>
      <w:bookmarkEnd w:id="84"/>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3213"/>
        <w:gridCol w:w="3213"/>
        <w:gridCol w:w="3213"/>
      </w:tblGrid>
      <w:tr>
        <w:trPr>
          <w:tblHeader/>
          <w:cantSplit/>
        </w:trPr>
        <w:tc>
          <w:tcPr>
            <w:tcW w:type="dxa" w:w="1664"/>
            <w:shd w:val="clear" w:color="auto" w:fill="13294B"/>
          </w:tcPr>
          <w:p>
            <w:pPr>
              <w:spacing w:after="20" w:before="20"/>
            </w:pPr>
            <w:r>
              <w:rPr>
                <w:b/>
                <w:color w:val="FFFFFF"/>
                <w:sz w:val="18"/>
              </w:rPr>
              <w:t>Item</w:t>
            </w:r>
          </w:p>
        </w:tc>
        <w:tc>
          <w:tcPr>
            <w:tcW w:type="dxa" w:w="4016"/>
            <w:shd w:val="clear" w:color="auto" w:fill="13294B"/>
          </w:tcPr>
          <w:p>
            <w:pPr>
              <w:spacing w:after="20" w:before="20"/>
            </w:pPr>
            <w:r>
              <w:rPr>
                <w:b/>
                <w:color w:val="FFFFFF"/>
                <w:sz w:val="18"/>
              </w:rPr>
              <w:t>Detail</w:t>
            </w:r>
          </w:p>
        </w:tc>
        <w:tc>
          <w:tcPr>
            <w:tcW w:type="dxa" w:w="3958"/>
            <w:shd w:val="clear" w:color="auto" w:fill="13294B"/>
          </w:tcPr>
          <w:p>
            <w:pPr>
              <w:spacing w:after="20" w:before="20"/>
            </w:pPr>
            <w:r>
              <w:rPr>
                <w:b/>
                <w:color w:val="FFFFFF"/>
                <w:sz w:val="18"/>
              </w:rPr>
              <w:t>Recommendation</w:t>
            </w:r>
          </w:p>
        </w:tc>
      </w:tr>
      <w:tr>
        <w:trPr>
          <w:cantSplit/>
        </w:trPr>
        <w:tc>
          <w:tcPr>
            <w:tcW w:type="dxa" w:w="1664"/>
          </w:tcPr>
          <w:p>
            <w:pPr>
              <w:spacing w:after="20" w:before="20"/>
            </w:pPr>
            <w:r>
              <w:rPr>
                <w:b w:val="0"/>
                <w:sz w:val="18"/>
              </w:rPr>
              <w:t>Phone camera needs HTTPS</w:t>
            </w:r>
          </w:p>
        </w:tc>
        <w:tc>
          <w:tcPr>
            <w:tcW w:type="dxa" w:w="4016"/>
          </w:tcPr>
          <w:p>
            <w:pPr>
              <w:spacing w:after="20" w:before="20"/>
            </w:pPr>
            <w:r>
              <w:rPr>
                <w:b w:val="0"/>
                <w:sz w:val="18"/>
              </w:rPr>
              <w:t>Local HTTP setup: phones pick or type chassis numbers</w:t>
            </w:r>
          </w:p>
        </w:tc>
        <w:tc>
          <w:tcPr>
            <w:tcW w:type="dxa" w:w="3958"/>
          </w:tcPr>
          <w:p>
            <w:pPr>
              <w:spacing w:after="20" w:before="20"/>
            </w:pPr>
            <w:r>
              <w:rPr>
                <w:b w:val="0"/>
                <w:sz w:val="18"/>
              </w:rPr>
              <w:t>Deploy with HTTPS</w:t>
            </w:r>
          </w:p>
        </w:tc>
      </w:tr>
      <w:tr>
        <w:trPr>
          <w:cantSplit/>
        </w:trPr>
        <w:tc>
          <w:tcPr>
            <w:tcW w:type="dxa" w:w="1664"/>
            <w:shd w:val="clear" w:color="auto" w:fill="F8FAFC"/>
          </w:tcPr>
          <w:p>
            <w:pPr>
              <w:spacing w:after="20" w:before="20"/>
            </w:pPr>
            <w:r>
              <w:rPr>
                <w:b w:val="0"/>
                <w:sz w:val="18"/>
              </w:rPr>
              <w:t>New environments from a dump</w:t>
            </w:r>
          </w:p>
        </w:tc>
        <w:tc>
          <w:tcPr>
            <w:tcW w:type="dxa" w:w="4016"/>
            <w:shd w:val="clear" w:color="auto" w:fill="F8FAFC"/>
          </w:tcPr>
          <w:p>
            <w:pPr>
              <w:spacing w:after="20" w:before="20"/>
            </w:pPr>
            <w:r>
              <w:rPr>
                <w:b w:val="0"/>
                <w:sz w:val="18"/>
              </w:rPr>
              <w:t>A database built only from migrations completes but differs slightly in detail</w:t>
            </w:r>
          </w:p>
        </w:tc>
        <w:tc>
          <w:tcPr>
            <w:tcW w:type="dxa" w:w="3958"/>
            <w:shd w:val="clear" w:color="auto" w:fill="F8FAFC"/>
          </w:tcPr>
          <w:p>
            <w:pPr>
              <w:spacing w:after="20" w:before="20"/>
            </w:pPr>
            <w:r>
              <w:rPr>
                <w:b w:val="0"/>
                <w:sz w:val="18"/>
              </w:rPr>
              <w:t>Keep restoring from dumps; consider a consolidated baseline migration</w:t>
            </w:r>
          </w:p>
        </w:tc>
      </w:tr>
      <w:tr>
        <w:trPr>
          <w:cantSplit/>
        </w:trPr>
        <w:tc>
          <w:tcPr>
            <w:tcW w:type="dxa" w:w="1664"/>
          </w:tcPr>
          <w:p>
            <w:pPr>
              <w:spacing w:after="20" w:before="20"/>
            </w:pPr>
            <w:r>
              <w:rPr>
                <w:b w:val="0"/>
                <w:sz w:val="18"/>
              </w:rPr>
              <w:t>Files on disk</w:t>
            </w:r>
          </w:p>
        </w:tc>
        <w:tc>
          <w:tcPr>
            <w:tcW w:type="dxa" w:w="4016"/>
          </w:tcPr>
          <w:p>
            <w:pPr>
              <w:spacing w:after="20" w:before="20"/>
            </w:pPr>
            <w:r>
              <w:rPr>
                <w:rFonts w:ascii="Consolas" w:hAnsi="Consolas"/>
                <w:b w:val="0"/>
                <w:color w:val="9F1239"/>
                <w:sz w:val="15"/>
              </w:rPr>
              <w:t>backend/uploads</w:t>
            </w:r>
            <w:r>
              <w:rPr>
                <w:b w:val="0"/>
                <w:sz w:val="18"/>
              </w:rPr>
              <w:t xml:space="preserve"> is outside the database</w:t>
            </w:r>
          </w:p>
        </w:tc>
        <w:tc>
          <w:tcPr>
            <w:tcW w:type="dxa" w:w="3958"/>
          </w:tcPr>
          <w:p>
            <w:pPr>
              <w:spacing w:after="20" w:before="20"/>
            </w:pPr>
            <w:r>
              <w:rPr>
                <w:b w:val="0"/>
                <w:sz w:val="18"/>
              </w:rPr>
              <w:t>Back up with the database; consider object storage on a server</w:t>
            </w:r>
          </w:p>
        </w:tc>
      </w:tr>
      <w:tr>
        <w:trPr>
          <w:cantSplit/>
        </w:trPr>
        <w:tc>
          <w:tcPr>
            <w:tcW w:type="dxa" w:w="1664"/>
            <w:shd w:val="clear" w:color="auto" w:fill="F8FAFC"/>
          </w:tcPr>
          <w:p>
            <w:pPr>
              <w:spacing w:after="20" w:before="20"/>
            </w:pPr>
            <w:r>
              <w:rPr>
                <w:b w:val="0"/>
                <w:sz w:val="18"/>
              </w:rPr>
              <w:t>QA shortages</w:t>
            </w:r>
          </w:p>
        </w:tc>
        <w:tc>
          <w:tcPr>
            <w:tcW w:type="dxa" w:w="4016"/>
            <w:shd w:val="clear" w:color="auto" w:fill="F8FAFC"/>
          </w:tcPr>
          <w:p>
            <w:pPr>
              <w:spacing w:after="20" w:before="20"/>
            </w:pPr>
            <w:r>
              <w:rPr>
                <w:b w:val="0"/>
                <w:sz w:val="18"/>
              </w:rPr>
              <w:t>API and table exist; no screen</w:t>
            </w:r>
          </w:p>
        </w:tc>
        <w:tc>
          <w:tcPr>
            <w:tcW w:type="dxa" w:w="3958"/>
            <w:shd w:val="clear" w:color="auto" w:fill="F8FAFC"/>
          </w:tcPr>
          <w:p>
            <w:pPr>
              <w:spacing w:after="20" w:before="20"/>
            </w:pPr>
            <w:r>
              <w:rPr>
                <w:b w:val="0"/>
                <w:sz w:val="18"/>
              </w:rPr>
              <w:t>Add a screen if shortage logging is required</w:t>
            </w:r>
          </w:p>
        </w:tc>
      </w:tr>
      <w:tr>
        <w:trPr>
          <w:cantSplit/>
        </w:trPr>
        <w:tc>
          <w:tcPr>
            <w:tcW w:type="dxa" w:w="1664"/>
          </w:tcPr>
          <w:p>
            <w:pPr>
              <w:spacing w:after="20" w:before="20"/>
            </w:pPr>
            <w:r>
              <w:rPr>
                <w:b w:val="0"/>
                <w:sz w:val="18"/>
              </w:rPr>
              <w:t>Two production report columns</w:t>
            </w:r>
          </w:p>
        </w:tc>
        <w:tc>
          <w:tcPr>
            <w:tcW w:type="dxa" w:w="4016"/>
          </w:tcPr>
          <w:p>
            <w:pPr>
              <w:spacing w:after="20" w:before="20"/>
            </w:pPr>
            <w:r>
              <w:rPr>
                <w:rFonts w:ascii="Consolas" w:hAnsi="Consolas"/>
                <w:b w:val="0"/>
                <w:color w:val="9F1239"/>
                <w:sz w:val="15"/>
              </w:rPr>
              <w:t>dispatch_transporter</w:t>
            </w:r>
            <w:r>
              <w:rPr>
                <w:b w:val="0"/>
                <w:sz w:val="18"/>
              </w:rPr>
              <w:t xml:space="preserve"> and </w:t>
            </w:r>
            <w:r>
              <w:rPr>
                <w:rFonts w:ascii="Consolas" w:hAnsi="Consolas"/>
                <w:b w:val="0"/>
                <w:color w:val="9F1239"/>
                <w:sz w:val="15"/>
              </w:rPr>
              <w:t>pdi_inspector_name</w:t>
            </w:r>
            <w:r>
              <w:rPr>
                <w:b w:val="0"/>
                <w:sz w:val="18"/>
              </w:rPr>
              <w:t xml:space="preserve"> are not captured</w:t>
            </w:r>
          </w:p>
        </w:tc>
        <w:tc>
          <w:tcPr>
            <w:tcW w:type="dxa" w:w="3958"/>
          </w:tcPr>
          <w:p>
            <w:pPr>
              <w:spacing w:after="20" w:before="20"/>
            </w:pPr>
            <w:r>
              <w:rPr>
                <w:b w:val="0"/>
                <w:sz w:val="18"/>
              </w:rPr>
              <w:t>Capture at dispatch and PDI if needed</w:t>
            </w:r>
          </w:p>
        </w:tc>
      </w:tr>
      <w:tr>
        <w:trPr>
          <w:cantSplit/>
        </w:trPr>
        <w:tc>
          <w:tcPr>
            <w:tcW w:type="dxa" w:w="1664"/>
            <w:shd w:val="clear" w:color="auto" w:fill="F8FAFC"/>
          </w:tcPr>
          <w:p>
            <w:pPr>
              <w:spacing w:after="20" w:before="20"/>
            </w:pPr>
            <w:r>
              <w:rPr>
                <w:b w:val="0"/>
                <w:sz w:val="18"/>
              </w:rPr>
              <w:t>Legacy QA tables</w:t>
            </w:r>
          </w:p>
        </w:tc>
        <w:tc>
          <w:tcPr>
            <w:tcW w:type="dxa" w:w="4016"/>
            <w:shd w:val="clear" w:color="auto" w:fill="F8FAFC"/>
          </w:tcPr>
          <w:p>
            <w:pPr>
              <w:spacing w:after="20" w:before="20"/>
            </w:pPr>
            <w:r>
              <w:rPr>
                <w:rFonts w:ascii="Consolas" w:hAnsi="Consolas"/>
                <w:b w:val="0"/>
                <w:color w:val="9F1239"/>
                <w:sz w:val="15"/>
              </w:rPr>
              <w:t>station_qa_checklist_item_master</w:t>
            </w:r>
            <w:r>
              <w:rPr>
                <w:b w:val="0"/>
                <w:sz w:val="18"/>
              </w:rPr>
              <w:t xml:space="preserve">, </w:t>
            </w:r>
            <w:r>
              <w:rPr>
                <w:rFonts w:ascii="Consolas" w:hAnsi="Consolas"/>
                <w:b w:val="0"/>
                <w:color w:val="9F1239"/>
                <w:sz w:val="15"/>
              </w:rPr>
              <w:t>chassis_station_qa_result</w:t>
            </w:r>
            <w:r>
              <w:rPr>
                <w:b w:val="0"/>
                <w:sz w:val="18"/>
              </w:rPr>
              <w:t xml:space="preserve"> no longer written</w:t>
            </w:r>
          </w:p>
        </w:tc>
        <w:tc>
          <w:tcPr>
            <w:tcW w:type="dxa" w:w="3958"/>
            <w:shd w:val="clear" w:color="auto" w:fill="F8FAFC"/>
          </w:tcPr>
          <w:p>
            <w:pPr>
              <w:spacing w:after="20" w:before="20"/>
            </w:pPr>
            <w:r>
              <w:rPr>
                <w:b w:val="0"/>
                <w:sz w:val="18"/>
              </w:rPr>
              <w:t>Archive after confirming no reports depend on them</w:t>
            </w:r>
          </w:p>
        </w:tc>
      </w:tr>
      <w:tr>
        <w:trPr>
          <w:cantSplit/>
        </w:trPr>
        <w:tc>
          <w:tcPr>
            <w:tcW w:type="dxa" w:w="1664"/>
          </w:tcPr>
          <w:p>
            <w:pPr>
              <w:spacing w:after="20" w:before="20"/>
            </w:pPr>
            <w:r>
              <w:rPr>
                <w:b w:val="0"/>
                <w:sz w:val="18"/>
              </w:rPr>
              <w:t>Development servers</w:t>
            </w:r>
          </w:p>
        </w:tc>
        <w:tc>
          <w:tcPr>
            <w:tcW w:type="dxa" w:w="4016"/>
          </w:tcPr>
          <w:p>
            <w:pPr>
              <w:spacing w:after="20" w:before="20"/>
            </w:pPr>
            <w:r>
              <w:rPr>
                <w:b w:val="0"/>
                <w:sz w:val="18"/>
              </w:rPr>
              <w:t>Run commands use development servers</w:t>
            </w:r>
          </w:p>
        </w:tc>
        <w:tc>
          <w:tcPr>
            <w:tcW w:type="dxa" w:w="3958"/>
          </w:tcPr>
          <w:p>
            <w:pPr>
              <w:spacing w:after="20" w:before="20"/>
            </w:pPr>
            <w:r>
              <w:rPr>
                <w:b w:val="0"/>
                <w:sz w:val="18"/>
              </w:rPr>
              <w:t>Use the production hosting steps in 13.5</w:t>
            </w:r>
          </w:p>
        </w:tc>
      </w:tr>
    </w:tbl>
    <w:p>
      <w:pPr>
        <w:spacing w:after="40"/>
      </w:pPr>
    </w:p>
    <w:p>
      <w:pPr>
        <w:pStyle w:val="Heading1"/>
        <w:pBdr>
          <w:bottom w:val="single" w:sz="18" w:space="4" w:color="1D4ED8"/>
        </w:pBdr>
      </w:pPr>
      <w:bookmarkStart w:id="85" w:name="h_glossary"/>
      <w:r>
        <w:rPr>
          <w:b w:val="0"/>
        </w:rPr>
        <w:t>Appendix A. Glossary</w:t>
      </w:r>
      <w:bookmarkEnd w:id="85"/>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1971"/>
            <w:shd w:val="clear" w:color="auto" w:fill="13294B"/>
          </w:tcPr>
          <w:p>
            <w:pPr>
              <w:spacing w:after="20" w:before="20"/>
            </w:pPr>
            <w:r>
              <w:rPr>
                <w:b/>
                <w:color w:val="FFFFFF"/>
                <w:sz w:val="18"/>
              </w:rPr>
              <w:t>Term</w:t>
            </w:r>
          </w:p>
        </w:tc>
        <w:tc>
          <w:tcPr>
            <w:tcW w:type="dxa" w:w="7666"/>
            <w:shd w:val="clear" w:color="auto" w:fill="13294B"/>
          </w:tcPr>
          <w:p>
            <w:pPr>
              <w:spacing w:after="20" w:before="20"/>
            </w:pPr>
            <w:r>
              <w:rPr>
                <w:b/>
                <w:color w:val="FFFFFF"/>
                <w:sz w:val="18"/>
              </w:rPr>
              <w:t>Meaning</w:t>
            </w:r>
          </w:p>
        </w:tc>
      </w:tr>
      <w:tr>
        <w:trPr>
          <w:cantSplit/>
        </w:trPr>
        <w:tc>
          <w:tcPr>
            <w:tcW w:type="dxa" w:w="1971"/>
          </w:tcPr>
          <w:p>
            <w:pPr>
              <w:spacing w:after="20" w:before="20"/>
            </w:pPr>
            <w:r>
              <w:rPr>
                <w:b w:val="0"/>
                <w:sz w:val="18"/>
              </w:rPr>
              <w:t>ASN</w:t>
            </w:r>
          </w:p>
        </w:tc>
        <w:tc>
          <w:tcPr>
            <w:tcW w:type="dxa" w:w="7666"/>
          </w:tcPr>
          <w:p>
            <w:pPr>
              <w:spacing w:after="20" w:before="20"/>
            </w:pPr>
            <w:r>
              <w:rPr>
                <w:b w:val="0"/>
                <w:sz w:val="18"/>
              </w:rPr>
              <w:t>Advance shipping notice sent by a vendor</w:t>
            </w:r>
          </w:p>
        </w:tc>
      </w:tr>
      <w:tr>
        <w:trPr>
          <w:cantSplit/>
        </w:trPr>
        <w:tc>
          <w:tcPr>
            <w:tcW w:type="dxa" w:w="1971"/>
            <w:shd w:val="clear" w:color="auto" w:fill="F8FAFC"/>
          </w:tcPr>
          <w:p>
            <w:pPr>
              <w:spacing w:after="20" w:before="20"/>
            </w:pPr>
            <w:r>
              <w:rPr>
                <w:b w:val="0"/>
                <w:sz w:val="18"/>
              </w:rPr>
              <w:t>BOM</w:t>
            </w:r>
          </w:p>
        </w:tc>
        <w:tc>
          <w:tcPr>
            <w:tcW w:type="dxa" w:w="7666"/>
            <w:shd w:val="clear" w:color="auto" w:fill="F8FAFC"/>
          </w:tcPr>
          <w:p>
            <w:pPr>
              <w:spacing w:after="20" w:before="20"/>
            </w:pPr>
            <w:r>
              <w:rPr>
                <w:b w:val="0"/>
                <w:sz w:val="18"/>
              </w:rPr>
              <w:t>Bill of materials: parts and quantities to build a product</w:t>
            </w:r>
          </w:p>
        </w:tc>
      </w:tr>
      <w:tr>
        <w:trPr>
          <w:cantSplit/>
        </w:trPr>
        <w:tc>
          <w:tcPr>
            <w:tcW w:type="dxa" w:w="1971"/>
          </w:tcPr>
          <w:p>
            <w:pPr>
              <w:spacing w:after="20" w:before="20"/>
            </w:pPr>
            <w:r>
              <w:rPr>
                <w:b w:val="0"/>
                <w:sz w:val="18"/>
              </w:rPr>
              <w:t>Chassis</w:t>
            </w:r>
          </w:p>
        </w:tc>
        <w:tc>
          <w:tcPr>
            <w:tcW w:type="dxa" w:w="7666"/>
          </w:tcPr>
          <w:p>
            <w:pPr>
              <w:spacing w:after="20" w:before="20"/>
            </w:pPr>
            <w:r>
              <w:rPr>
                <w:b w:val="0"/>
                <w:sz w:val="18"/>
              </w:rPr>
              <w:t>The vehicle base supplied by the customer, on which the body is built</w:t>
            </w:r>
          </w:p>
        </w:tc>
      </w:tr>
      <w:tr>
        <w:trPr>
          <w:cantSplit/>
        </w:trPr>
        <w:tc>
          <w:tcPr>
            <w:tcW w:type="dxa" w:w="1971"/>
            <w:shd w:val="clear" w:color="auto" w:fill="F8FAFC"/>
          </w:tcPr>
          <w:p>
            <w:pPr>
              <w:spacing w:after="20" w:before="20"/>
            </w:pPr>
            <w:r>
              <w:rPr>
                <w:b w:val="0"/>
                <w:sz w:val="18"/>
              </w:rPr>
              <w:t>CSP</w:t>
            </w:r>
          </w:p>
        </w:tc>
        <w:tc>
          <w:tcPr>
            <w:tcW w:type="dxa" w:w="7666"/>
            <w:shd w:val="clear" w:color="auto" w:fill="F8FAFC"/>
          </w:tcPr>
          <w:p>
            <w:pPr>
              <w:spacing w:after="20" w:before="20"/>
            </w:pPr>
            <w:r>
              <w:rPr>
                <w:b w:val="0"/>
                <w:sz w:val="18"/>
              </w:rPr>
              <w:t>Customer-supplied part</w:t>
            </w:r>
          </w:p>
        </w:tc>
      </w:tr>
      <w:tr>
        <w:trPr>
          <w:cantSplit/>
        </w:trPr>
        <w:tc>
          <w:tcPr>
            <w:tcW w:type="dxa" w:w="1971"/>
          </w:tcPr>
          <w:p>
            <w:pPr>
              <w:spacing w:after="20" w:before="20"/>
            </w:pPr>
            <w:r>
              <w:rPr>
                <w:b w:val="0"/>
                <w:sz w:val="18"/>
              </w:rPr>
              <w:t>DA-lite</w:t>
            </w:r>
          </w:p>
        </w:tc>
        <w:tc>
          <w:tcPr>
            <w:tcW w:type="dxa" w:w="7666"/>
          </w:tcPr>
          <w:p>
            <w:pPr>
              <w:spacing w:after="20" w:before="20"/>
            </w:pPr>
            <w:r>
              <w:rPr>
                <w:b w:val="0"/>
                <w:sz w:val="18"/>
              </w:rPr>
              <w:t xml:space="preserve">Authorisation check at receipt; </w:t>
            </w:r>
            <w:r>
              <w:rPr>
                <w:rFonts w:ascii="Consolas" w:hAnsi="Consolas"/>
                <w:b w:val="0"/>
                <w:color w:val="9F1239"/>
                <w:sz w:val="15"/>
              </w:rPr>
              <w:t>HOLD</w:t>
            </w:r>
            <w:r>
              <w:rPr>
                <w:b w:val="0"/>
                <w:sz w:val="18"/>
              </w:rPr>
              <w:t xml:space="preserve"> blocks the chassis for payment or documents</w:t>
            </w:r>
          </w:p>
        </w:tc>
      </w:tr>
      <w:tr>
        <w:trPr>
          <w:cantSplit/>
        </w:trPr>
        <w:tc>
          <w:tcPr>
            <w:tcW w:type="dxa" w:w="1971"/>
            <w:shd w:val="clear" w:color="auto" w:fill="F8FAFC"/>
          </w:tcPr>
          <w:p>
            <w:pPr>
              <w:spacing w:after="20" w:before="20"/>
            </w:pPr>
            <w:r>
              <w:rPr>
                <w:b w:val="0"/>
                <w:sz w:val="18"/>
              </w:rPr>
              <w:t>Debit note</w:t>
            </w:r>
          </w:p>
        </w:tc>
        <w:tc>
          <w:tcPr>
            <w:tcW w:type="dxa" w:w="7666"/>
            <w:shd w:val="clear" w:color="auto" w:fill="F8FAFC"/>
          </w:tcPr>
          <w:p>
            <w:pPr>
              <w:spacing w:after="20" w:before="20"/>
            </w:pPr>
            <w:r>
              <w:rPr>
                <w:b w:val="0"/>
                <w:sz w:val="18"/>
              </w:rPr>
              <w:t>Amount claimed from a vendor for rejected or short material</w:t>
            </w:r>
          </w:p>
        </w:tc>
      </w:tr>
      <w:tr>
        <w:trPr>
          <w:cantSplit/>
        </w:trPr>
        <w:tc>
          <w:tcPr>
            <w:tcW w:type="dxa" w:w="1971"/>
          </w:tcPr>
          <w:p>
            <w:pPr>
              <w:spacing w:after="20" w:before="20"/>
            </w:pPr>
            <w:r>
              <w:rPr>
                <w:b w:val="0"/>
                <w:sz w:val="18"/>
              </w:rPr>
              <w:t>FAPS</w:t>
            </w:r>
          </w:p>
        </w:tc>
        <w:tc>
          <w:tcPr>
            <w:tcW w:type="dxa" w:w="7666"/>
          </w:tcPr>
          <w:p>
            <w:pPr>
              <w:spacing w:after="20" w:before="20"/>
            </w:pPr>
            <w:r>
              <w:rPr>
                <w:b w:val="0"/>
                <w:sz w:val="18"/>
              </w:rPr>
              <w:t>Fire alarm and protection system fitted to buses</w:t>
            </w:r>
          </w:p>
        </w:tc>
      </w:tr>
      <w:tr>
        <w:trPr>
          <w:cantSplit/>
        </w:trPr>
        <w:tc>
          <w:tcPr>
            <w:tcW w:type="dxa" w:w="1971"/>
            <w:shd w:val="clear" w:color="auto" w:fill="F8FAFC"/>
          </w:tcPr>
          <w:p>
            <w:pPr>
              <w:spacing w:after="20" w:before="20"/>
            </w:pPr>
            <w:r>
              <w:rPr>
                <w:b w:val="0"/>
                <w:sz w:val="18"/>
              </w:rPr>
              <w:t>Feature BOM</w:t>
            </w:r>
          </w:p>
        </w:tc>
        <w:tc>
          <w:tcPr>
            <w:tcW w:type="dxa" w:w="7666"/>
            <w:shd w:val="clear" w:color="auto" w:fill="F8FAFC"/>
          </w:tcPr>
          <w:p>
            <w:pPr>
              <w:spacing w:after="20" w:before="20"/>
            </w:pPr>
            <w:r>
              <w:rPr>
                <w:b w:val="0"/>
                <w:sz w:val="18"/>
              </w:rPr>
              <w:t>Parts an ordered option adds to the BOM</w:t>
            </w:r>
          </w:p>
        </w:tc>
      </w:tr>
      <w:tr>
        <w:trPr>
          <w:cantSplit/>
        </w:trPr>
        <w:tc>
          <w:tcPr>
            <w:tcW w:type="dxa" w:w="1971"/>
          </w:tcPr>
          <w:p>
            <w:pPr>
              <w:spacing w:after="20" w:before="20"/>
            </w:pPr>
            <w:r>
              <w:rPr>
                <w:b w:val="0"/>
                <w:sz w:val="18"/>
              </w:rPr>
              <w:t>FVI</w:t>
            </w:r>
          </w:p>
        </w:tc>
        <w:tc>
          <w:tcPr>
            <w:tcW w:type="dxa" w:w="7666"/>
          </w:tcPr>
          <w:p>
            <w:pPr>
              <w:spacing w:after="20" w:before="20"/>
            </w:pPr>
            <w:r>
              <w:rPr>
                <w:b w:val="0"/>
                <w:sz w:val="18"/>
              </w:rPr>
              <w:t>Final vehicle inspection, the last station</w:t>
            </w:r>
          </w:p>
        </w:tc>
      </w:tr>
      <w:tr>
        <w:trPr>
          <w:cantSplit/>
        </w:trPr>
        <w:tc>
          <w:tcPr>
            <w:tcW w:type="dxa" w:w="1971"/>
            <w:shd w:val="clear" w:color="auto" w:fill="F8FAFC"/>
          </w:tcPr>
          <w:p>
            <w:pPr>
              <w:spacing w:after="20" w:before="20"/>
            </w:pPr>
            <w:r>
              <w:rPr>
                <w:b w:val="0"/>
                <w:sz w:val="18"/>
              </w:rPr>
              <w:t>Gate pass</w:t>
            </w:r>
          </w:p>
        </w:tc>
        <w:tc>
          <w:tcPr>
            <w:tcW w:type="dxa" w:w="7666"/>
            <w:shd w:val="clear" w:color="auto" w:fill="F8FAFC"/>
          </w:tcPr>
          <w:p>
            <w:pPr>
              <w:spacing w:after="20" w:before="20"/>
            </w:pPr>
            <w:r>
              <w:rPr>
                <w:b w:val="0"/>
                <w:sz w:val="18"/>
              </w:rPr>
              <w:t>Document that lets the bus leave the plant</w:t>
            </w:r>
          </w:p>
        </w:tc>
      </w:tr>
      <w:tr>
        <w:trPr>
          <w:cantSplit/>
        </w:trPr>
        <w:tc>
          <w:tcPr>
            <w:tcW w:type="dxa" w:w="1971"/>
          </w:tcPr>
          <w:p>
            <w:pPr>
              <w:spacing w:after="20" w:before="20"/>
            </w:pPr>
            <w:r>
              <w:rPr>
                <w:b w:val="0"/>
                <w:sz w:val="18"/>
              </w:rPr>
              <w:t>GRN</w:t>
            </w:r>
          </w:p>
        </w:tc>
        <w:tc>
          <w:tcPr>
            <w:tcW w:type="dxa" w:w="7666"/>
          </w:tcPr>
          <w:p>
            <w:pPr>
              <w:spacing w:after="20" w:before="20"/>
            </w:pPr>
            <w:r>
              <w:rPr>
                <w:b w:val="0"/>
                <w:sz w:val="18"/>
              </w:rPr>
              <w:t>Goods receipt note</w:t>
            </w:r>
          </w:p>
        </w:tc>
      </w:tr>
      <w:tr>
        <w:trPr>
          <w:cantSplit/>
        </w:trPr>
        <w:tc>
          <w:tcPr>
            <w:tcW w:type="dxa" w:w="1971"/>
            <w:shd w:val="clear" w:color="auto" w:fill="F8FAFC"/>
          </w:tcPr>
          <w:p>
            <w:pPr>
              <w:spacing w:after="20" w:before="20"/>
            </w:pPr>
            <w:r>
              <w:rPr>
                <w:b w:val="0"/>
                <w:sz w:val="18"/>
              </w:rPr>
              <w:t>Induction</w:t>
            </w:r>
          </w:p>
        </w:tc>
        <w:tc>
          <w:tcPr>
            <w:tcW w:type="dxa" w:w="7666"/>
            <w:shd w:val="clear" w:color="auto" w:fill="F8FAFC"/>
          </w:tcPr>
          <w:p>
            <w:pPr>
              <w:spacing w:after="20" w:before="20"/>
            </w:pPr>
            <w:r>
              <w:rPr>
                <w:b w:val="0"/>
                <w:sz w:val="18"/>
              </w:rPr>
              <w:t>Releasing a scheduled chassis into production</w:t>
            </w:r>
          </w:p>
        </w:tc>
      </w:tr>
      <w:tr>
        <w:trPr>
          <w:cantSplit/>
        </w:trPr>
        <w:tc>
          <w:tcPr>
            <w:tcW w:type="dxa" w:w="1971"/>
          </w:tcPr>
          <w:p>
            <w:pPr>
              <w:spacing w:after="20" w:before="20"/>
            </w:pPr>
            <w:r>
              <w:rPr>
                <w:b w:val="0"/>
                <w:sz w:val="18"/>
              </w:rPr>
              <w:t>JWT</w:t>
            </w:r>
          </w:p>
        </w:tc>
        <w:tc>
          <w:tcPr>
            <w:tcW w:type="dxa" w:w="7666"/>
          </w:tcPr>
          <w:p>
            <w:pPr>
              <w:spacing w:after="20" w:before="20"/>
            </w:pPr>
            <w:r>
              <w:rPr>
                <w:b w:val="0"/>
                <w:sz w:val="18"/>
              </w:rPr>
              <w:t>JSON Web Token, the signed sign-in token</w:t>
            </w:r>
          </w:p>
        </w:tc>
      </w:tr>
      <w:tr>
        <w:trPr>
          <w:cantSplit/>
        </w:trPr>
        <w:tc>
          <w:tcPr>
            <w:tcW w:type="dxa" w:w="1971"/>
            <w:shd w:val="clear" w:color="auto" w:fill="F8FAFC"/>
          </w:tcPr>
          <w:p>
            <w:pPr>
              <w:spacing w:after="20" w:before="20"/>
            </w:pPr>
            <w:r>
              <w:rPr>
                <w:b w:val="0"/>
                <w:sz w:val="18"/>
              </w:rPr>
              <w:t>NCR</w:t>
            </w:r>
          </w:p>
        </w:tc>
        <w:tc>
          <w:tcPr>
            <w:tcW w:type="dxa" w:w="7666"/>
            <w:shd w:val="clear" w:color="auto" w:fill="F8FAFC"/>
          </w:tcPr>
          <w:p>
            <w:pPr>
              <w:spacing w:after="20" w:before="20"/>
            </w:pPr>
            <w:r>
              <w:rPr>
                <w:b w:val="0"/>
                <w:sz w:val="18"/>
              </w:rPr>
              <w:t>Non-conformance report</w:t>
            </w:r>
          </w:p>
        </w:tc>
      </w:tr>
      <w:tr>
        <w:trPr>
          <w:cantSplit/>
        </w:trPr>
        <w:tc>
          <w:tcPr>
            <w:tcW w:type="dxa" w:w="1971"/>
          </w:tcPr>
          <w:p>
            <w:pPr>
              <w:spacing w:after="20" w:before="20"/>
            </w:pPr>
            <w:r>
              <w:rPr>
                <w:b w:val="0"/>
                <w:sz w:val="18"/>
              </w:rPr>
              <w:t>PDI</w:t>
            </w:r>
          </w:p>
        </w:tc>
        <w:tc>
          <w:tcPr>
            <w:tcW w:type="dxa" w:w="7666"/>
          </w:tcPr>
          <w:p>
            <w:pPr>
              <w:spacing w:after="20" w:before="20"/>
            </w:pPr>
            <w:r>
              <w:rPr>
                <w:b w:val="0"/>
                <w:sz w:val="18"/>
              </w:rPr>
              <w:t>Pre-delivery inspection</w:t>
            </w:r>
          </w:p>
        </w:tc>
      </w:tr>
      <w:tr>
        <w:trPr>
          <w:cantSplit/>
        </w:trPr>
        <w:tc>
          <w:tcPr>
            <w:tcW w:type="dxa" w:w="1971"/>
            <w:shd w:val="clear" w:color="auto" w:fill="F8FAFC"/>
          </w:tcPr>
          <w:p>
            <w:pPr>
              <w:spacing w:after="20" w:before="20"/>
            </w:pPr>
            <w:r>
              <w:rPr>
                <w:b w:val="0"/>
                <w:sz w:val="18"/>
              </w:rPr>
              <w:t>PR / PO</w:t>
            </w:r>
          </w:p>
        </w:tc>
        <w:tc>
          <w:tcPr>
            <w:tcW w:type="dxa" w:w="7666"/>
            <w:shd w:val="clear" w:color="auto" w:fill="F8FAFC"/>
          </w:tcPr>
          <w:p>
            <w:pPr>
              <w:spacing w:after="20" w:before="20"/>
            </w:pPr>
            <w:r>
              <w:rPr>
                <w:b w:val="0"/>
                <w:sz w:val="18"/>
              </w:rPr>
              <w:t>Purchase request / purchase order</w:t>
            </w:r>
          </w:p>
        </w:tc>
      </w:tr>
      <w:tr>
        <w:trPr>
          <w:cantSplit/>
        </w:trPr>
        <w:tc>
          <w:tcPr>
            <w:tcW w:type="dxa" w:w="1971"/>
          </w:tcPr>
          <w:p>
            <w:pPr>
              <w:spacing w:after="20" w:before="20"/>
            </w:pPr>
            <w:r>
              <w:rPr>
                <w:b w:val="0"/>
                <w:sz w:val="18"/>
              </w:rPr>
              <w:t>QA gate</w:t>
            </w:r>
          </w:p>
        </w:tc>
        <w:tc>
          <w:tcPr>
            <w:tcW w:type="dxa" w:w="7666"/>
          </w:tcPr>
          <w:p>
            <w:pPr>
              <w:spacing w:after="20" w:before="20"/>
            </w:pPr>
            <w:r>
              <w:rPr>
                <w:b w:val="0"/>
                <w:sz w:val="18"/>
              </w:rPr>
              <w:t>The rule that QA must pass and release a chassis before the next station accepts it</w:t>
            </w:r>
          </w:p>
        </w:tc>
      </w:tr>
      <w:tr>
        <w:trPr>
          <w:cantSplit/>
        </w:trPr>
        <w:tc>
          <w:tcPr>
            <w:tcW w:type="dxa" w:w="1971"/>
            <w:shd w:val="clear" w:color="auto" w:fill="F8FAFC"/>
          </w:tcPr>
          <w:p>
            <w:pPr>
              <w:spacing w:after="20" w:before="20"/>
            </w:pPr>
            <w:r>
              <w:rPr>
                <w:b w:val="0"/>
                <w:sz w:val="18"/>
              </w:rPr>
              <w:t>RFD</w:t>
            </w:r>
          </w:p>
        </w:tc>
        <w:tc>
          <w:tcPr>
            <w:tcW w:type="dxa" w:w="7666"/>
            <w:shd w:val="clear" w:color="auto" w:fill="F8FAFC"/>
          </w:tcPr>
          <w:p>
            <w:pPr>
              <w:spacing w:after="20" w:before="20"/>
            </w:pPr>
            <w:r>
              <w:rPr>
                <w:b w:val="0"/>
                <w:sz w:val="18"/>
              </w:rPr>
              <w:t>Ready for dispatch</w:t>
            </w:r>
          </w:p>
        </w:tc>
      </w:tr>
      <w:tr>
        <w:trPr>
          <w:cantSplit/>
        </w:trPr>
        <w:tc>
          <w:tcPr>
            <w:tcW w:type="dxa" w:w="1971"/>
          </w:tcPr>
          <w:p>
            <w:pPr>
              <w:spacing w:after="20" w:before="20"/>
            </w:pPr>
            <w:r>
              <w:rPr>
                <w:b w:val="0"/>
                <w:sz w:val="18"/>
              </w:rPr>
              <w:t>RTO</w:t>
            </w:r>
          </w:p>
        </w:tc>
        <w:tc>
          <w:tcPr>
            <w:tcW w:type="dxa" w:w="7666"/>
          </w:tcPr>
          <w:p>
            <w:pPr>
              <w:spacing w:after="20" w:before="20"/>
            </w:pPr>
            <w:r>
              <w:rPr>
                <w:b w:val="0"/>
                <w:sz w:val="18"/>
              </w:rPr>
              <w:t>Regional transport office</w:t>
            </w:r>
          </w:p>
        </w:tc>
      </w:tr>
      <w:tr>
        <w:trPr>
          <w:cantSplit/>
        </w:trPr>
        <w:tc>
          <w:tcPr>
            <w:tcW w:type="dxa" w:w="1971"/>
            <w:shd w:val="clear" w:color="auto" w:fill="F8FAFC"/>
          </w:tcPr>
          <w:p>
            <w:pPr>
              <w:spacing w:after="20" w:before="20"/>
            </w:pPr>
            <w:r>
              <w:rPr>
                <w:b w:val="0"/>
                <w:sz w:val="18"/>
              </w:rPr>
              <w:t>Thermal checksheet</w:t>
            </w:r>
          </w:p>
        </w:tc>
        <w:tc>
          <w:tcPr>
            <w:tcW w:type="dxa" w:w="7666"/>
            <w:shd w:val="clear" w:color="auto" w:fill="F8FAFC"/>
          </w:tcPr>
          <w:p>
            <w:pPr>
              <w:spacing w:after="20" w:before="20"/>
            </w:pPr>
            <w:r>
              <w:rPr>
                <w:b w:val="0"/>
                <w:sz w:val="18"/>
              </w:rPr>
              <w:t>Air-conditioning performance check before dispatch</w:t>
            </w:r>
          </w:p>
        </w:tc>
      </w:tr>
      <w:tr>
        <w:trPr>
          <w:cantSplit/>
        </w:trPr>
        <w:tc>
          <w:tcPr>
            <w:tcW w:type="dxa" w:w="1971"/>
          </w:tcPr>
          <w:p>
            <w:pPr>
              <w:spacing w:after="20" w:before="20"/>
            </w:pPr>
            <w:r>
              <w:rPr>
                <w:b w:val="0"/>
                <w:sz w:val="18"/>
              </w:rPr>
              <w:t>WIP</w:t>
            </w:r>
          </w:p>
        </w:tc>
        <w:tc>
          <w:tcPr>
            <w:tcW w:type="dxa" w:w="7666"/>
          </w:tcPr>
          <w:p>
            <w:pPr>
              <w:spacing w:after="20" w:before="20"/>
            </w:pPr>
            <w:r>
              <w:rPr>
                <w:b w:val="0"/>
                <w:sz w:val="18"/>
              </w:rPr>
              <w:t>Work in progress: the chassis is on the line</w:t>
            </w:r>
          </w:p>
        </w:tc>
      </w:tr>
    </w:tbl>
    <w:p>
      <w:pPr>
        <w:spacing w:after="40"/>
      </w:pPr>
    </w:p>
    <w:p>
      <w:pPr>
        <w:pStyle w:val="Heading1"/>
        <w:pBdr>
          <w:bottom w:val="single" w:sz="18" w:space="4" w:color="1D4ED8"/>
        </w:pBdr>
      </w:pPr>
      <w:bookmarkStart w:id="86" w:name="h_config_reference"/>
      <w:r>
        <w:rPr>
          <w:b w:val="0"/>
        </w:rPr>
        <w:t>Appendix B. Configuration reference</w:t>
      </w:r>
      <w:bookmarkEnd w:id="86"/>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737"/>
            <w:shd w:val="clear" w:color="auto" w:fill="13294B"/>
          </w:tcPr>
          <w:p>
            <w:pPr>
              <w:spacing w:after="20" w:before="20"/>
            </w:pPr>
            <w:r>
              <w:rPr>
                <w:b/>
                <w:color w:val="FFFFFF"/>
                <w:sz w:val="18"/>
              </w:rPr>
              <w:t>Variable (backend/.env)</w:t>
            </w:r>
          </w:p>
        </w:tc>
        <w:tc>
          <w:tcPr>
            <w:tcW w:type="dxa" w:w="5901"/>
            <w:shd w:val="clear" w:color="auto" w:fill="13294B"/>
          </w:tcPr>
          <w:p>
            <w:pPr>
              <w:spacing w:after="20" w:before="20"/>
            </w:pPr>
            <w:r>
              <w:rPr>
                <w:b/>
                <w:color w:val="FFFFFF"/>
                <w:sz w:val="18"/>
              </w:rPr>
              <w:t>Purpose</w:t>
            </w:r>
          </w:p>
        </w:tc>
      </w:tr>
      <w:tr>
        <w:trPr>
          <w:cantSplit/>
        </w:trPr>
        <w:tc>
          <w:tcPr>
            <w:tcW w:type="dxa" w:w="3737"/>
          </w:tcPr>
          <w:p>
            <w:pPr>
              <w:spacing w:after="20" w:before="20"/>
            </w:pPr>
            <w:r>
              <w:rPr>
                <w:rFonts w:ascii="Consolas" w:hAnsi="Consolas"/>
                <w:b w:val="0"/>
                <w:color w:val="9F1239"/>
                <w:sz w:val="15"/>
              </w:rPr>
              <w:t>DATABASE_URL</w:t>
            </w:r>
          </w:p>
        </w:tc>
        <w:tc>
          <w:tcPr>
            <w:tcW w:type="dxa" w:w="5901"/>
          </w:tcPr>
          <w:p>
            <w:pPr>
              <w:spacing w:after="20" w:before="20"/>
            </w:pPr>
            <w:r>
              <w:rPr>
                <w:b w:val="0"/>
                <w:sz w:val="18"/>
              </w:rPr>
              <w:t>Application database connection (</w:t>
            </w:r>
            <w:r>
              <w:rPr>
                <w:rFonts w:ascii="Consolas" w:hAnsi="Consolas"/>
                <w:b w:val="0"/>
                <w:color w:val="9F1239"/>
                <w:sz w:val="15"/>
              </w:rPr>
              <w:t>postgresql+asyncpg://...</w:t>
            </w:r>
            <w:r>
              <w:rPr>
                <w:b w:val="0"/>
                <w:sz w:val="18"/>
              </w:rPr>
              <w:t>)</w:t>
            </w:r>
          </w:p>
        </w:tc>
      </w:tr>
      <w:tr>
        <w:trPr>
          <w:cantSplit/>
        </w:trPr>
        <w:tc>
          <w:tcPr>
            <w:tcW w:type="dxa" w:w="3737"/>
            <w:shd w:val="clear" w:color="auto" w:fill="F8FAFC"/>
          </w:tcPr>
          <w:p>
            <w:pPr>
              <w:spacing w:after="20" w:before="20"/>
            </w:pPr>
            <w:r>
              <w:rPr>
                <w:rFonts w:ascii="Consolas" w:hAnsi="Consolas"/>
                <w:b w:val="0"/>
                <w:color w:val="9F1239"/>
                <w:sz w:val="15"/>
              </w:rPr>
              <w:t>DATABASE_URL_SYNC</w:t>
            </w:r>
          </w:p>
        </w:tc>
        <w:tc>
          <w:tcPr>
            <w:tcW w:type="dxa" w:w="5901"/>
            <w:shd w:val="clear" w:color="auto" w:fill="F8FAFC"/>
          </w:tcPr>
          <w:p>
            <w:pPr>
              <w:spacing w:after="20" w:before="20"/>
            </w:pPr>
            <w:r>
              <w:rPr>
                <w:b w:val="0"/>
                <w:sz w:val="18"/>
              </w:rPr>
              <w:t>Migration connection (</w:t>
            </w:r>
            <w:r>
              <w:rPr>
                <w:rFonts w:ascii="Consolas" w:hAnsi="Consolas"/>
                <w:b w:val="0"/>
                <w:color w:val="9F1239"/>
                <w:sz w:val="15"/>
              </w:rPr>
              <w:t>postgresql://...</w:t>
            </w:r>
            <w:r>
              <w:rPr>
                <w:b w:val="0"/>
                <w:sz w:val="18"/>
              </w:rPr>
              <w:t>)</w:t>
            </w:r>
          </w:p>
        </w:tc>
      </w:tr>
      <w:tr>
        <w:trPr>
          <w:cantSplit/>
        </w:trPr>
        <w:tc>
          <w:tcPr>
            <w:tcW w:type="dxa" w:w="3737"/>
          </w:tcPr>
          <w:p>
            <w:pPr>
              <w:spacing w:after="20" w:before="20"/>
            </w:pPr>
            <w:r>
              <w:rPr>
                <w:rFonts w:ascii="Consolas" w:hAnsi="Consolas"/>
                <w:b w:val="0"/>
                <w:color w:val="9F1239"/>
                <w:sz w:val="15"/>
              </w:rPr>
              <w:t>ALLOWED_ORIGINS</w:t>
            </w:r>
          </w:p>
        </w:tc>
        <w:tc>
          <w:tcPr>
            <w:tcW w:type="dxa" w:w="5901"/>
          </w:tcPr>
          <w:p>
            <w:pPr>
              <w:spacing w:after="20" w:before="20"/>
            </w:pPr>
            <w:r>
              <w:rPr>
                <w:b w:val="0"/>
                <w:sz w:val="18"/>
              </w:rPr>
              <w:t>Browser addresses allowed to call the API</w:t>
            </w:r>
          </w:p>
        </w:tc>
      </w:tr>
      <w:tr>
        <w:trPr>
          <w:cantSplit/>
        </w:trPr>
        <w:tc>
          <w:tcPr>
            <w:tcW w:type="dxa" w:w="3737"/>
            <w:shd w:val="clear" w:color="auto" w:fill="F8FAFC"/>
          </w:tcPr>
          <w:p>
            <w:pPr>
              <w:spacing w:after="20" w:before="20"/>
            </w:pPr>
            <w:r>
              <w:rPr>
                <w:rFonts w:ascii="Consolas" w:hAnsi="Consolas"/>
                <w:b w:val="0"/>
                <w:color w:val="9F1239"/>
                <w:sz w:val="15"/>
              </w:rPr>
              <w:t>ALLOWED_ORIGIN_REGEX</w:t>
            </w:r>
          </w:p>
        </w:tc>
        <w:tc>
          <w:tcPr>
            <w:tcW w:type="dxa" w:w="5901"/>
            <w:shd w:val="clear" w:color="auto" w:fill="F8FAFC"/>
          </w:tcPr>
          <w:p>
            <w:pPr>
              <w:spacing w:after="20" w:before="20"/>
            </w:pPr>
            <w:r>
              <w:rPr>
                <w:b w:val="0"/>
                <w:sz w:val="18"/>
              </w:rPr>
              <w:t>Pattern for further allowed addresses (private networks)</w:t>
            </w:r>
          </w:p>
        </w:tc>
      </w:tr>
      <w:tr>
        <w:trPr>
          <w:cantSplit/>
        </w:trPr>
        <w:tc>
          <w:tcPr>
            <w:tcW w:type="dxa" w:w="3737"/>
          </w:tcPr>
          <w:p>
            <w:pPr>
              <w:spacing w:after="20" w:before="20"/>
            </w:pPr>
            <w:r>
              <w:rPr>
                <w:rFonts w:ascii="Consolas" w:hAnsi="Consolas"/>
                <w:b w:val="0"/>
                <w:color w:val="9F1239"/>
                <w:sz w:val="15"/>
              </w:rPr>
              <w:t>SECRET_KEY</w:t>
            </w:r>
          </w:p>
        </w:tc>
        <w:tc>
          <w:tcPr>
            <w:tcW w:type="dxa" w:w="5901"/>
          </w:tcPr>
          <w:p>
            <w:pPr>
              <w:spacing w:after="20" w:before="20"/>
            </w:pPr>
            <w:r>
              <w:rPr>
                <w:b w:val="0"/>
                <w:sz w:val="18"/>
              </w:rPr>
              <w:t>Token signing key; changing it signs everyone out</w:t>
            </w:r>
          </w:p>
        </w:tc>
      </w:tr>
      <w:tr>
        <w:trPr>
          <w:cantSplit/>
        </w:trPr>
        <w:tc>
          <w:tcPr>
            <w:tcW w:type="dxa" w:w="3737"/>
            <w:shd w:val="clear" w:color="auto" w:fill="F8FAFC"/>
          </w:tcPr>
          <w:p>
            <w:pPr>
              <w:spacing w:after="20" w:before="20"/>
            </w:pPr>
            <w:r>
              <w:rPr>
                <w:rFonts w:ascii="Consolas" w:hAnsi="Consolas"/>
                <w:b w:val="0"/>
                <w:color w:val="9F1239"/>
                <w:sz w:val="15"/>
              </w:rPr>
              <w:t>ALGORITHM</w:t>
            </w:r>
          </w:p>
        </w:tc>
        <w:tc>
          <w:tcPr>
            <w:tcW w:type="dxa" w:w="5901"/>
            <w:shd w:val="clear" w:color="auto" w:fill="F8FAFC"/>
          </w:tcPr>
          <w:p>
            <w:pPr>
              <w:spacing w:after="20" w:before="20"/>
            </w:pPr>
            <w:r>
              <w:rPr>
                <w:rFonts w:ascii="Consolas" w:hAnsi="Consolas"/>
                <w:b w:val="0"/>
                <w:color w:val="9F1239"/>
                <w:sz w:val="15"/>
              </w:rPr>
              <w:t>HS256</w:t>
            </w:r>
          </w:p>
        </w:tc>
      </w:tr>
      <w:tr>
        <w:trPr>
          <w:cantSplit/>
        </w:trPr>
        <w:tc>
          <w:tcPr>
            <w:tcW w:type="dxa" w:w="3737"/>
          </w:tcPr>
          <w:p>
            <w:pPr>
              <w:spacing w:after="20" w:before="20"/>
            </w:pPr>
            <w:r>
              <w:rPr>
                <w:rFonts w:ascii="Consolas" w:hAnsi="Consolas"/>
                <w:b w:val="0"/>
                <w:color w:val="9F1239"/>
                <w:sz w:val="15"/>
              </w:rPr>
              <w:t>ACCESS_TOKEN_EXPIRE_MINUTES</w:t>
            </w:r>
          </w:p>
        </w:tc>
        <w:tc>
          <w:tcPr>
            <w:tcW w:type="dxa" w:w="5901"/>
          </w:tcPr>
          <w:p>
            <w:pPr>
              <w:spacing w:after="20" w:before="20"/>
            </w:pPr>
            <w:r>
              <w:rPr>
                <w:b w:val="0"/>
                <w:sz w:val="18"/>
              </w:rPr>
              <w:t>Staff token lifetime</w:t>
            </w:r>
          </w:p>
        </w:tc>
      </w:tr>
      <w:tr>
        <w:trPr>
          <w:cantSplit/>
        </w:trPr>
        <w:tc>
          <w:tcPr>
            <w:tcW w:type="dxa" w:w="3737"/>
            <w:shd w:val="clear" w:color="auto" w:fill="F8FAFC"/>
          </w:tcPr>
          <w:p>
            <w:pPr>
              <w:spacing w:after="20" w:before="20"/>
            </w:pPr>
            <w:r>
              <w:rPr>
                <w:rFonts w:ascii="Consolas" w:hAnsi="Consolas"/>
                <w:b w:val="0"/>
                <w:color w:val="9F1239"/>
                <w:sz w:val="15"/>
              </w:rPr>
              <w:t>REFRESH_TOKEN_EXPIRE_DAYS</w:t>
            </w:r>
          </w:p>
        </w:tc>
        <w:tc>
          <w:tcPr>
            <w:tcW w:type="dxa" w:w="5901"/>
            <w:shd w:val="clear" w:color="auto" w:fill="F8FAFC"/>
          </w:tcPr>
          <w:p>
            <w:pPr>
              <w:spacing w:after="20" w:before="20"/>
            </w:pPr>
            <w:r>
              <w:rPr>
                <w:b w:val="0"/>
                <w:sz w:val="18"/>
              </w:rPr>
              <w:t>Refresh lifetime</w:t>
            </w:r>
          </w:p>
        </w:tc>
      </w:tr>
      <w:tr>
        <w:trPr>
          <w:cantSplit/>
        </w:trPr>
        <w:tc>
          <w:tcPr>
            <w:tcW w:type="dxa" w:w="3737"/>
          </w:tcPr>
          <w:p>
            <w:pPr>
              <w:spacing w:after="20" w:before="20"/>
            </w:pPr>
            <w:r>
              <w:rPr>
                <w:rFonts w:ascii="Consolas" w:hAnsi="Consolas"/>
                <w:b w:val="0"/>
                <w:color w:val="9F1239"/>
                <w:sz w:val="15"/>
              </w:rPr>
              <w:t>DEBUG</w:t>
            </w:r>
          </w:p>
        </w:tc>
        <w:tc>
          <w:tcPr>
            <w:tcW w:type="dxa" w:w="5901"/>
          </w:tcPr>
          <w:p>
            <w:pPr>
              <w:spacing w:after="20" w:before="20"/>
            </w:pPr>
            <w:r>
              <w:rPr>
                <w:b w:val="0"/>
                <w:sz w:val="18"/>
              </w:rPr>
              <w:t>Logs every SQL statement when true</w:t>
            </w:r>
          </w:p>
        </w:tc>
      </w:tr>
      <w:tr>
        <w:trPr>
          <w:cantSplit/>
        </w:trPr>
        <w:tc>
          <w:tcPr>
            <w:tcW w:type="dxa" w:w="3737"/>
            <w:shd w:val="clear" w:color="auto" w:fill="F8FAFC"/>
          </w:tcPr>
          <w:p>
            <w:pPr>
              <w:spacing w:after="20" w:before="20"/>
            </w:pPr>
            <w:r>
              <w:rPr>
                <w:rFonts w:ascii="Consolas" w:hAnsi="Consolas"/>
                <w:b w:val="0"/>
                <w:color w:val="9F1239"/>
                <w:sz w:val="15"/>
              </w:rPr>
              <w:t>VITE_API_URL</w:t>
            </w:r>
            <w:r>
              <w:rPr>
                <w:b w:val="0"/>
                <w:sz w:val="18"/>
              </w:rPr>
              <w:t xml:space="preserve"> (</w:t>
            </w:r>
            <w:r>
              <w:rPr>
                <w:rFonts w:ascii="Consolas" w:hAnsi="Consolas"/>
                <w:b w:val="0"/>
                <w:color w:val="9F1239"/>
                <w:sz w:val="15"/>
              </w:rPr>
              <w:t>frontend/.env</w:t>
            </w:r>
            <w:r>
              <w:rPr>
                <w:b w:val="0"/>
                <w:sz w:val="18"/>
              </w:rPr>
              <w:t>, optional)</w:t>
            </w:r>
          </w:p>
        </w:tc>
        <w:tc>
          <w:tcPr>
            <w:tcW w:type="dxa" w:w="5901"/>
            <w:shd w:val="clear" w:color="auto" w:fill="F8FAFC"/>
          </w:tcPr>
          <w:p>
            <w:pPr>
              <w:spacing w:after="20" w:before="20"/>
            </w:pPr>
            <w:r>
              <w:rPr>
                <w:b w:val="0"/>
                <w:sz w:val="18"/>
              </w:rPr>
              <w:t>API address; leave unset to use the page's host on port 8000</w:t>
            </w:r>
          </w:p>
        </w:tc>
      </w:tr>
    </w:tbl>
    <w:p>
      <w:pPr>
        <w:spacing w:after="40"/>
      </w:pPr>
    </w:p>
    <w:p>
      <w:pPr>
        <w:pStyle w:val="Heading1"/>
        <w:pBdr>
          <w:bottom w:val="single" w:sz="18" w:space="4" w:color="1D4ED8"/>
        </w:pBdr>
      </w:pPr>
      <w:bookmarkStart w:id="87" w:name="h_status_catalogue"/>
      <w:r>
        <w:rPr>
          <w:b w:val="0"/>
        </w:rPr>
        <w:t>Appendix C. Status catalogue</w:t>
      </w:r>
      <w:bookmarkEnd w:id="87"/>
    </w:p>
    <w:tbl>
      <w:tblPr>
        <w:tblStyle w:val="TableGrid"/>
        <w:tblW w:type="auto" w:w="0"/>
        <w:jc w:val="center"/>
        <w:tblBorders>
          <w:top w:val="nil" w:sz="4" w:color="DBE3EE"/>
          <w:left w:val="nil" w:sz="4" w:color="DBE3EE"/>
          <w:bottom w:val="single" w:sz="4" w:color="DBE3EE"/>
          <w:right w:val="nil" w:sz="4" w:color="DBE3EE"/>
          <w:insideH w:val="single" w:sz="4" w:color="DBE3EE"/>
          <w:insideV w:val="nil" w:sz="4" w:color="DBE3EE"/>
        </w:tblBorders>
        <w:tblLook w:firstColumn="1" w:firstRow="1" w:lastColumn="0" w:lastRow="0" w:noHBand="0" w:noVBand="1" w:val="04A0"/>
      </w:tblPr>
      <w:tblGrid>
        <w:gridCol w:w="4819"/>
        <w:gridCol w:w="4819"/>
      </w:tblGrid>
      <w:tr>
        <w:trPr>
          <w:tblHeader/>
          <w:cantSplit/>
        </w:trPr>
        <w:tc>
          <w:tcPr>
            <w:tcW w:type="dxa" w:w="3505"/>
            <w:shd w:val="clear" w:color="auto" w:fill="13294B"/>
          </w:tcPr>
          <w:p>
            <w:pPr>
              <w:spacing w:after="20" w:before="20"/>
            </w:pPr>
            <w:r>
              <w:rPr>
                <w:b/>
                <w:color w:val="FFFFFF"/>
                <w:sz w:val="18"/>
              </w:rPr>
              <w:t>Field</w:t>
            </w:r>
          </w:p>
        </w:tc>
        <w:tc>
          <w:tcPr>
            <w:tcW w:type="dxa" w:w="6133"/>
            <w:shd w:val="clear" w:color="auto" w:fill="13294B"/>
          </w:tcPr>
          <w:p>
            <w:pPr>
              <w:spacing w:after="20" w:before="20"/>
            </w:pPr>
            <w:r>
              <w:rPr>
                <w:b/>
                <w:color w:val="FFFFFF"/>
                <w:sz w:val="18"/>
              </w:rPr>
              <w:t>Values</w:t>
            </w:r>
          </w:p>
        </w:tc>
      </w:tr>
      <w:tr>
        <w:trPr>
          <w:cantSplit/>
        </w:trPr>
        <w:tc>
          <w:tcPr>
            <w:tcW w:type="dxa" w:w="3505"/>
          </w:tcPr>
          <w:p>
            <w:pPr>
              <w:spacing w:after="20" w:before="20"/>
            </w:pPr>
            <w:r>
              <w:rPr>
                <w:rFonts w:ascii="Consolas" w:hAnsi="Consolas"/>
                <w:b w:val="0"/>
                <w:color w:val="9F1239"/>
                <w:sz w:val="15"/>
              </w:rPr>
              <w:t>chassis_master.tracking_status</w:t>
            </w:r>
          </w:p>
        </w:tc>
        <w:tc>
          <w:tcPr>
            <w:tcW w:type="dxa" w:w="6133"/>
          </w:tcPr>
          <w:p>
            <w:pPr>
              <w:spacing w:after="20" w:before="20"/>
            </w:pPr>
            <w:r>
              <w:rPr>
                <w:rFonts w:ascii="Consolas" w:hAnsi="Consolas"/>
                <w:b w:val="0"/>
                <w:color w:val="9F1239"/>
                <w:sz w:val="15"/>
              </w:rPr>
              <w:t>CHASSIS_IN</w:t>
            </w:r>
            <w:r>
              <w:rPr>
                <w:b w:val="0"/>
                <w:sz w:val="18"/>
              </w:rPr>
              <w:t xml:space="preserve">, </w:t>
            </w:r>
            <w:r>
              <w:rPr>
                <w:rFonts w:ascii="Consolas" w:hAnsi="Consolas"/>
                <w:b w:val="0"/>
                <w:color w:val="9F1239"/>
                <w:sz w:val="15"/>
              </w:rPr>
              <w:t>WIP</w:t>
            </w:r>
            <w:r>
              <w:rPr>
                <w:b w:val="0"/>
                <w:sz w:val="18"/>
              </w:rPr>
              <w:t xml:space="preserve">, </w:t>
            </w:r>
            <w:r>
              <w:rPr>
                <w:rFonts w:ascii="Consolas" w:hAnsi="Consolas"/>
                <w:b w:val="0"/>
                <w:color w:val="9F1239"/>
                <w:sz w:val="15"/>
              </w:rPr>
              <w:t>READY_FOR_DISPATCH</w:t>
            </w:r>
            <w:r>
              <w:rPr>
                <w:b w:val="0"/>
                <w:sz w:val="18"/>
              </w:rPr>
              <w:t xml:space="preserve">, </w:t>
            </w:r>
            <w:r>
              <w:rPr>
                <w:rFonts w:ascii="Consolas" w:hAnsi="Consolas"/>
                <w:b w:val="0"/>
                <w:color w:val="9F1239"/>
                <w:sz w:val="15"/>
              </w:rPr>
              <w:t>DISPATCHED</w:t>
            </w:r>
          </w:p>
        </w:tc>
      </w:tr>
      <w:tr>
        <w:trPr>
          <w:cantSplit/>
        </w:trPr>
        <w:tc>
          <w:tcPr>
            <w:tcW w:type="dxa" w:w="3505"/>
            <w:shd w:val="clear" w:color="auto" w:fill="F8FAFC"/>
          </w:tcPr>
          <w:p>
            <w:pPr>
              <w:spacing w:after="20" w:before="20"/>
            </w:pPr>
            <w:r>
              <w:rPr>
                <w:rFonts w:ascii="Consolas" w:hAnsi="Consolas"/>
                <w:b w:val="0"/>
                <w:color w:val="9F1239"/>
                <w:sz w:val="15"/>
              </w:rPr>
              <w:t>chassis_master.current_status</w:t>
            </w:r>
          </w:p>
        </w:tc>
        <w:tc>
          <w:tcPr>
            <w:tcW w:type="dxa" w:w="6133"/>
            <w:shd w:val="clear" w:color="auto" w:fill="F8FAFC"/>
          </w:tcPr>
          <w:p>
            <w:pPr>
              <w:spacing w:after="20" w:before="20"/>
            </w:pPr>
            <w:r>
              <w:rPr>
                <w:rFonts w:ascii="Consolas" w:hAnsi="Consolas"/>
                <w:b w:val="0"/>
                <w:color w:val="9F1239"/>
                <w:sz w:val="15"/>
              </w:rPr>
              <w:t>YARD_PENDING_CHECK</w:t>
            </w:r>
            <w:r>
              <w:rPr>
                <w:b w:val="0"/>
                <w:sz w:val="18"/>
              </w:rPr>
              <w:t xml:space="preserve">, </w:t>
            </w:r>
            <w:r>
              <w:rPr>
                <w:rFonts w:ascii="Consolas" w:hAnsi="Consolas"/>
                <w:b w:val="0"/>
                <w:color w:val="9F1239"/>
                <w:sz w:val="15"/>
              </w:rPr>
              <w:t>YARD_CHECKED</w:t>
            </w:r>
            <w:r>
              <w:rPr>
                <w:b w:val="0"/>
                <w:sz w:val="18"/>
              </w:rPr>
              <w:t xml:space="preserve">, </w:t>
            </w:r>
            <w:r>
              <w:rPr>
                <w:rFonts w:ascii="Consolas" w:hAnsi="Consolas"/>
                <w:b w:val="0"/>
                <w:color w:val="9F1239"/>
                <w:sz w:val="15"/>
              </w:rPr>
              <w:t>HANDED_TO_PRODUCTION</w:t>
            </w:r>
          </w:p>
        </w:tc>
      </w:tr>
      <w:tr>
        <w:trPr>
          <w:cantSplit/>
        </w:trPr>
        <w:tc>
          <w:tcPr>
            <w:tcW w:type="dxa" w:w="3505"/>
          </w:tcPr>
          <w:p>
            <w:pPr>
              <w:spacing w:after="20" w:before="20"/>
            </w:pPr>
            <w:r>
              <w:rPr>
                <w:rFonts w:ascii="Consolas" w:hAnsi="Consolas"/>
                <w:b w:val="0"/>
                <w:color w:val="9F1239"/>
                <w:sz w:val="15"/>
              </w:rPr>
              <w:t>chassis_master.procurement_status</w:t>
            </w:r>
          </w:p>
        </w:tc>
        <w:tc>
          <w:tcPr>
            <w:tcW w:type="dxa" w:w="6133"/>
          </w:tcPr>
          <w:p>
            <w:pPr>
              <w:spacing w:after="20" w:before="20"/>
            </w:pPr>
            <w:r>
              <w:rPr>
                <w:rFonts w:ascii="Consolas" w:hAnsi="Consolas"/>
                <w:b w:val="0"/>
                <w:color w:val="9F1239"/>
                <w:sz w:val="15"/>
              </w:rPr>
              <w:t>PENDING</w:t>
            </w:r>
            <w:r>
              <w:rPr>
                <w:b w:val="0"/>
                <w:sz w:val="18"/>
              </w:rPr>
              <w:t xml:space="preserve">, </w:t>
            </w:r>
            <w:r>
              <w:rPr>
                <w:rFonts w:ascii="Consolas" w:hAnsi="Consolas"/>
                <w:b w:val="0"/>
                <w:color w:val="9F1239"/>
                <w:sz w:val="15"/>
              </w:rPr>
              <w:t>PROCUREMENT_PENDING</w:t>
            </w:r>
            <w:r>
              <w:rPr>
                <w:b w:val="0"/>
                <w:sz w:val="18"/>
              </w:rPr>
              <w:t xml:space="preserve">, </w:t>
            </w:r>
            <w:r>
              <w:rPr>
                <w:rFonts w:ascii="Consolas" w:hAnsi="Consolas"/>
                <w:b w:val="0"/>
                <w:color w:val="9F1239"/>
                <w:sz w:val="15"/>
              </w:rPr>
              <w:t>PROCUREMENT_CHECKED</w:t>
            </w:r>
            <w:r>
              <w:rPr>
                <w:b w:val="0"/>
                <w:sz w:val="18"/>
              </w:rPr>
              <w:t xml:space="preserve">, </w:t>
            </w:r>
            <w:r>
              <w:rPr>
                <w:rFonts w:ascii="Consolas" w:hAnsi="Consolas"/>
                <w:b w:val="0"/>
                <w:color w:val="9F1239"/>
                <w:sz w:val="15"/>
              </w:rPr>
              <w:t>SHORTAGE_HOLD</w:t>
            </w:r>
          </w:p>
        </w:tc>
      </w:tr>
      <w:tr>
        <w:trPr>
          <w:cantSplit/>
        </w:trPr>
        <w:tc>
          <w:tcPr>
            <w:tcW w:type="dxa" w:w="3505"/>
            <w:shd w:val="clear" w:color="auto" w:fill="F8FAFC"/>
          </w:tcPr>
          <w:p>
            <w:pPr>
              <w:spacing w:after="20" w:before="20"/>
            </w:pPr>
            <w:r>
              <w:rPr>
                <w:rFonts w:ascii="Consolas" w:hAnsi="Consolas"/>
                <w:b w:val="0"/>
                <w:color w:val="9F1239"/>
                <w:sz w:val="15"/>
              </w:rPr>
              <w:t>chassis_master.da_lite_status</w:t>
            </w:r>
          </w:p>
        </w:tc>
        <w:tc>
          <w:tcPr>
            <w:tcW w:type="dxa" w:w="6133"/>
            <w:shd w:val="clear" w:color="auto" w:fill="F8FAFC"/>
          </w:tcPr>
          <w:p>
            <w:pPr>
              <w:spacing w:after="20" w:before="20"/>
            </w:pPr>
            <w:r>
              <w:rPr>
                <w:rFonts w:ascii="Consolas" w:hAnsi="Consolas"/>
                <w:b w:val="0"/>
                <w:color w:val="9F1239"/>
                <w:sz w:val="15"/>
              </w:rPr>
              <w:t>PENDING</w:t>
            </w:r>
            <w:r>
              <w:rPr>
                <w:b w:val="0"/>
                <w:sz w:val="18"/>
              </w:rPr>
              <w:t xml:space="preserve">, </w:t>
            </w:r>
            <w:r>
              <w:rPr>
                <w:rFonts w:ascii="Consolas" w:hAnsi="Consolas"/>
                <w:b w:val="0"/>
                <w:color w:val="9F1239"/>
                <w:sz w:val="15"/>
              </w:rPr>
              <w:t>OK</w:t>
            </w:r>
            <w:r>
              <w:rPr>
                <w:b w:val="0"/>
                <w:sz w:val="18"/>
              </w:rPr>
              <w:t xml:space="preserve">, </w:t>
            </w:r>
            <w:r>
              <w:rPr>
                <w:rFonts w:ascii="Consolas" w:hAnsi="Consolas"/>
                <w:b w:val="0"/>
                <w:color w:val="9F1239"/>
                <w:sz w:val="15"/>
              </w:rPr>
              <w:t>HOLD</w:t>
            </w:r>
          </w:p>
        </w:tc>
      </w:tr>
      <w:tr>
        <w:trPr>
          <w:cantSplit/>
        </w:trPr>
        <w:tc>
          <w:tcPr>
            <w:tcW w:type="dxa" w:w="3505"/>
          </w:tcPr>
          <w:p>
            <w:pPr>
              <w:spacing w:after="20" w:before="20"/>
            </w:pPr>
            <w:r>
              <w:rPr>
                <w:rFonts w:ascii="Consolas" w:hAnsi="Consolas"/>
                <w:b w:val="0"/>
                <w:color w:val="9F1239"/>
                <w:sz w:val="15"/>
              </w:rPr>
              <w:t>chassis_master.production_hold_status</w:t>
            </w:r>
          </w:p>
        </w:tc>
        <w:tc>
          <w:tcPr>
            <w:tcW w:type="dxa" w:w="6133"/>
          </w:tcPr>
          <w:p>
            <w:pPr>
              <w:spacing w:after="20" w:before="20"/>
            </w:pPr>
            <w:r>
              <w:rPr>
                <w:rFonts w:ascii="Consolas" w:hAnsi="Consolas"/>
                <w:b w:val="0"/>
                <w:color w:val="9F1239"/>
                <w:sz w:val="15"/>
              </w:rPr>
              <w:t>NONE</w:t>
            </w:r>
            <w:r>
              <w:rPr>
                <w:b w:val="0"/>
                <w:sz w:val="18"/>
              </w:rPr>
              <w:t xml:space="preserve">, </w:t>
            </w:r>
            <w:r>
              <w:rPr>
                <w:rFonts w:ascii="Consolas" w:hAnsi="Consolas"/>
                <w:b w:val="0"/>
                <w:color w:val="9F1239"/>
                <w:sz w:val="15"/>
              </w:rPr>
              <w:t>ON_HOLD</w:t>
            </w:r>
            <w:r>
              <w:rPr>
                <w:b w:val="0"/>
                <w:sz w:val="18"/>
              </w:rPr>
              <w:t xml:space="preserve">, </w:t>
            </w:r>
            <w:r>
              <w:rPr>
                <w:rFonts w:ascii="Consolas" w:hAnsi="Consolas"/>
                <w:b w:val="0"/>
                <w:color w:val="9F1239"/>
                <w:sz w:val="15"/>
              </w:rPr>
              <w:t>RELEASED</w:t>
            </w:r>
          </w:p>
        </w:tc>
      </w:tr>
      <w:tr>
        <w:trPr>
          <w:cantSplit/>
        </w:trPr>
        <w:tc>
          <w:tcPr>
            <w:tcW w:type="dxa" w:w="3505"/>
            <w:shd w:val="clear" w:color="auto" w:fill="F8FAFC"/>
          </w:tcPr>
          <w:p>
            <w:pPr>
              <w:spacing w:after="20" w:before="20"/>
            </w:pPr>
            <w:r>
              <w:rPr>
                <w:rFonts w:ascii="Consolas" w:hAnsi="Consolas"/>
                <w:b w:val="0"/>
                <w:color w:val="9F1239"/>
                <w:sz w:val="15"/>
              </w:rPr>
              <w:t>chassis_station_log.event_type</w:t>
            </w:r>
          </w:p>
        </w:tc>
        <w:tc>
          <w:tcPr>
            <w:tcW w:type="dxa" w:w="6133"/>
            <w:shd w:val="clear" w:color="auto" w:fill="F8FAFC"/>
          </w:tcPr>
          <w:p>
            <w:pPr>
              <w:spacing w:after="20" w:before="20"/>
            </w:pPr>
            <w:r>
              <w:rPr>
                <w:rFonts w:ascii="Consolas" w:hAnsi="Consolas"/>
                <w:b w:val="0"/>
                <w:color w:val="9F1239"/>
                <w:sz w:val="15"/>
              </w:rPr>
              <w:t>ARRIVAL</w:t>
            </w:r>
            <w:r>
              <w:rPr>
                <w:b w:val="0"/>
                <w:sz w:val="18"/>
              </w:rPr>
              <w:t xml:space="preserve">, </w:t>
            </w:r>
            <w:r>
              <w:rPr>
                <w:rFonts w:ascii="Consolas" w:hAnsi="Consolas"/>
                <w:b w:val="0"/>
                <w:color w:val="9F1239"/>
                <w:sz w:val="15"/>
              </w:rPr>
              <w:t>COMPLETION</w:t>
            </w:r>
          </w:p>
        </w:tc>
      </w:tr>
      <w:tr>
        <w:trPr>
          <w:cantSplit/>
        </w:trPr>
        <w:tc>
          <w:tcPr>
            <w:tcW w:type="dxa" w:w="3505"/>
          </w:tcPr>
          <w:p>
            <w:pPr>
              <w:spacing w:after="20" w:before="20"/>
            </w:pPr>
            <w:r>
              <w:rPr>
                <w:rFonts w:ascii="Consolas" w:hAnsi="Consolas"/>
                <w:b w:val="0"/>
                <w:color w:val="9F1239"/>
                <w:sz w:val="15"/>
              </w:rPr>
              <w:t>chassis_station_handoff.status</w:t>
            </w:r>
          </w:p>
        </w:tc>
        <w:tc>
          <w:tcPr>
            <w:tcW w:type="dxa" w:w="6133"/>
          </w:tcPr>
          <w:p>
            <w:pPr>
              <w:spacing w:after="20" w:before="20"/>
            </w:pPr>
            <w:r>
              <w:rPr>
                <w:rFonts w:ascii="Consolas" w:hAnsi="Consolas"/>
                <w:b w:val="0"/>
                <w:color w:val="9F1239"/>
                <w:sz w:val="15"/>
              </w:rPr>
              <w:t>AWAITING_QA</w:t>
            </w:r>
            <w:r>
              <w:rPr>
                <w:b w:val="0"/>
                <w:sz w:val="18"/>
              </w:rPr>
              <w:t xml:space="preserve">, </w:t>
            </w:r>
            <w:r>
              <w:rPr>
                <w:rFonts w:ascii="Consolas" w:hAnsi="Consolas"/>
                <w:b w:val="0"/>
                <w:color w:val="9F1239"/>
                <w:sz w:val="15"/>
              </w:rPr>
              <w:t>QA_PASSED</w:t>
            </w:r>
            <w:r>
              <w:rPr>
                <w:b w:val="0"/>
                <w:sz w:val="18"/>
              </w:rPr>
              <w:t xml:space="preserve">, </w:t>
            </w:r>
            <w:r>
              <w:rPr>
                <w:rFonts w:ascii="Consolas" w:hAnsi="Consolas"/>
                <w:b w:val="0"/>
                <w:color w:val="9F1239"/>
                <w:sz w:val="15"/>
              </w:rPr>
              <w:t>RELEASED</w:t>
            </w:r>
            <w:r>
              <w:rPr>
                <w:b w:val="0"/>
                <w:sz w:val="18"/>
              </w:rPr>
              <w:t xml:space="preserve">, </w:t>
            </w:r>
            <w:r>
              <w:rPr>
                <w:rFonts w:ascii="Consolas" w:hAnsi="Consolas"/>
                <w:b w:val="0"/>
                <w:color w:val="9F1239"/>
                <w:sz w:val="15"/>
              </w:rPr>
              <w:t>RECEIVED</w:t>
            </w:r>
            <w:r>
              <w:rPr>
                <w:b w:val="0"/>
                <w:sz w:val="18"/>
              </w:rPr>
              <w:t xml:space="preserve">, </w:t>
            </w:r>
            <w:r>
              <w:rPr>
                <w:rFonts w:ascii="Consolas" w:hAnsi="Consolas"/>
                <w:b w:val="0"/>
                <w:color w:val="9F1239"/>
                <w:sz w:val="15"/>
              </w:rPr>
              <w:t>SUPERSEDED</w:t>
            </w:r>
          </w:p>
        </w:tc>
      </w:tr>
      <w:tr>
        <w:trPr>
          <w:cantSplit/>
        </w:trPr>
        <w:tc>
          <w:tcPr>
            <w:tcW w:type="dxa" w:w="3505"/>
            <w:shd w:val="clear" w:color="auto" w:fill="F8FAFC"/>
          </w:tcPr>
          <w:p>
            <w:pPr>
              <w:spacing w:after="20" w:before="20"/>
            </w:pPr>
            <w:r>
              <w:rPr>
                <w:rFonts w:ascii="Consolas" w:hAnsi="Consolas"/>
                <w:b w:val="0"/>
                <w:color w:val="9F1239"/>
                <w:sz w:val="15"/>
              </w:rPr>
              <w:t>qa_checksheet_instance.station_qa_status</w:t>
            </w:r>
          </w:p>
        </w:tc>
        <w:tc>
          <w:tcPr>
            <w:tcW w:type="dxa" w:w="6133"/>
            <w:shd w:val="clear" w:color="auto" w:fill="F8FAFC"/>
          </w:tcPr>
          <w:p>
            <w:pPr>
              <w:spacing w:after="20" w:before="20"/>
            </w:pPr>
            <w:r>
              <w:rPr>
                <w:rFonts w:ascii="Consolas" w:hAnsi="Consolas"/>
                <w:b w:val="0"/>
                <w:color w:val="9F1239"/>
                <w:sz w:val="15"/>
              </w:rPr>
              <w:t>IN_PROGRESS</w:t>
            </w:r>
            <w:r>
              <w:rPr>
                <w:b w:val="0"/>
                <w:sz w:val="18"/>
              </w:rPr>
              <w:t>, then the sign-off result</w:t>
            </w:r>
          </w:p>
        </w:tc>
      </w:tr>
      <w:tr>
        <w:trPr>
          <w:cantSplit/>
        </w:trPr>
        <w:tc>
          <w:tcPr>
            <w:tcW w:type="dxa" w:w="3505"/>
          </w:tcPr>
          <w:p>
            <w:pPr>
              <w:spacing w:after="20" w:before="20"/>
            </w:pPr>
            <w:r>
              <w:rPr>
                <w:rFonts w:ascii="Consolas" w:hAnsi="Consolas"/>
                <w:b w:val="0"/>
                <w:color w:val="9F1239"/>
                <w:sz w:val="15"/>
              </w:rPr>
              <w:t>dealer_order.status</w:t>
            </w:r>
          </w:p>
        </w:tc>
        <w:tc>
          <w:tcPr>
            <w:tcW w:type="dxa" w:w="6133"/>
          </w:tcPr>
          <w:p>
            <w:pPr>
              <w:spacing w:after="20" w:before="20"/>
            </w:pPr>
            <w:r>
              <w:rPr>
                <w:rFonts w:ascii="Consolas" w:hAnsi="Consolas"/>
                <w:b w:val="0"/>
                <w:color w:val="9F1239"/>
                <w:sz w:val="15"/>
              </w:rPr>
              <w:t>DRAFT</w:t>
            </w:r>
            <w:r>
              <w:rPr>
                <w:b w:val="0"/>
                <w:sz w:val="18"/>
              </w:rPr>
              <w:t xml:space="preserve">, </w:t>
            </w:r>
            <w:r>
              <w:rPr>
                <w:rFonts w:ascii="Consolas" w:hAnsi="Consolas"/>
                <w:b w:val="0"/>
                <w:color w:val="9F1239"/>
                <w:sz w:val="15"/>
              </w:rPr>
              <w:t>SUBMITTED</w:t>
            </w:r>
            <w:r>
              <w:rPr>
                <w:b w:val="0"/>
                <w:sz w:val="18"/>
              </w:rPr>
              <w:t xml:space="preserve">, </w:t>
            </w:r>
            <w:r>
              <w:rPr>
                <w:rFonts w:ascii="Consolas" w:hAnsi="Consolas"/>
                <w:b w:val="0"/>
                <w:color w:val="9F1239"/>
                <w:sz w:val="15"/>
              </w:rPr>
              <w:t>PENDING_DEALER_ACK</w:t>
            </w:r>
            <w:r>
              <w:rPr>
                <w:b w:val="0"/>
                <w:sz w:val="18"/>
              </w:rPr>
              <w:t xml:space="preserve">, </w:t>
            </w:r>
            <w:r>
              <w:rPr>
                <w:rFonts w:ascii="Consolas" w:hAnsi="Consolas"/>
                <w:b w:val="0"/>
                <w:color w:val="9F1239"/>
                <w:sz w:val="15"/>
              </w:rPr>
              <w:t>DEALER_EDITED</w:t>
            </w:r>
            <w:r>
              <w:rPr>
                <w:b w:val="0"/>
                <w:sz w:val="18"/>
              </w:rPr>
              <w:t xml:space="preserve">, </w:t>
            </w:r>
            <w:r>
              <w:rPr>
                <w:rFonts w:ascii="Consolas" w:hAnsi="Consolas"/>
                <w:b w:val="0"/>
                <w:color w:val="9F1239"/>
                <w:sz w:val="15"/>
              </w:rPr>
              <w:t>PENDING_FINAL_CONFIRMATION</w:t>
            </w:r>
            <w:r>
              <w:rPr>
                <w:b w:val="0"/>
                <w:sz w:val="18"/>
              </w:rPr>
              <w:t xml:space="preserve">, </w:t>
            </w:r>
            <w:r>
              <w:rPr>
                <w:rFonts w:ascii="Consolas" w:hAnsi="Consolas"/>
                <w:b w:val="0"/>
                <w:color w:val="9F1239"/>
                <w:sz w:val="15"/>
              </w:rPr>
              <w:t>CONFIRMED</w:t>
            </w:r>
          </w:p>
        </w:tc>
      </w:tr>
      <w:tr>
        <w:trPr>
          <w:cantSplit/>
        </w:trPr>
        <w:tc>
          <w:tcPr>
            <w:tcW w:type="dxa" w:w="3505"/>
            <w:shd w:val="clear" w:color="auto" w:fill="F8FAFC"/>
          </w:tcPr>
          <w:p>
            <w:pPr>
              <w:spacing w:after="20" w:before="20"/>
            </w:pPr>
            <w:r>
              <w:rPr>
                <w:rFonts w:ascii="Consolas" w:hAnsi="Consolas"/>
                <w:b w:val="0"/>
                <w:color w:val="9F1239"/>
                <w:sz w:val="15"/>
              </w:rPr>
              <w:t>station_user_assignment.role</w:t>
            </w:r>
          </w:p>
        </w:tc>
        <w:tc>
          <w:tcPr>
            <w:tcW w:type="dxa" w:w="6133"/>
            <w:shd w:val="clear" w:color="auto" w:fill="F8FAFC"/>
          </w:tcPr>
          <w:p>
            <w:pPr>
              <w:spacing w:after="20" w:before="20"/>
            </w:pPr>
            <w:r>
              <w:rPr>
                <w:rFonts w:ascii="Consolas" w:hAnsi="Consolas"/>
                <w:b w:val="0"/>
                <w:color w:val="9F1239"/>
                <w:sz w:val="15"/>
              </w:rPr>
              <w:t>OPERATOR</w:t>
            </w:r>
            <w:r>
              <w:rPr>
                <w:b w:val="0"/>
                <w:sz w:val="18"/>
              </w:rPr>
              <w:t xml:space="preserve">, </w:t>
            </w:r>
            <w:r>
              <w:rPr>
                <w:rFonts w:ascii="Consolas" w:hAnsi="Consolas"/>
                <w:b w:val="0"/>
                <w:color w:val="9F1239"/>
                <w:sz w:val="15"/>
              </w:rPr>
              <w:t>QA</w:t>
            </w:r>
          </w:p>
        </w:tc>
      </w:tr>
      <w:tr>
        <w:trPr>
          <w:cantSplit/>
        </w:trPr>
        <w:tc>
          <w:tcPr>
            <w:tcW w:type="dxa" w:w="3505"/>
          </w:tcPr>
          <w:p>
            <w:pPr>
              <w:spacing w:after="20" w:before="20"/>
            </w:pPr>
            <w:r>
              <w:rPr>
                <w:b w:val="0"/>
                <w:sz w:val="18"/>
              </w:rPr>
              <w:t>Permission modules</w:t>
            </w:r>
          </w:p>
        </w:tc>
        <w:tc>
          <w:tcPr>
            <w:tcW w:type="dxa" w:w="6133"/>
          </w:tcPr>
          <w:p>
            <w:pPr>
              <w:spacing w:after="20" w:before="20"/>
            </w:pPr>
            <w:r>
              <w:rPr>
                <w:b w:val="0"/>
                <w:sz w:val="18"/>
              </w:rPr>
              <w:t>BOM, DEALER_PORTAL_ADMIN, INVENTORY, LOCATIONS, MAINTENANCE, PROCUREMENT, PRODUCTION, PRODUCTION_MASTERS, QA, RM_MASTER, ROLE_MANAGEMENT, SALES, STORE, SYSTEM_LOGS, USER_MANAGEMENT, VENDOR, VENDOR_PORTAL_ADMIN, YARD</w:t>
            </w:r>
          </w:p>
        </w:tc>
      </w:tr>
    </w:tbl>
    <w:p>
      <w:pPr>
        <w:spacing w:after="40"/>
      </w:pPr>
    </w:p>
    <w:sectPr w:rsidR="00FC693F" w:rsidRPr="0006063C" w:rsidSect="00034616">
      <w:footerReference w:type="default" r:id="rId19"/>
      <w:pgSz w:w="11906" w:h="16838"/>
      <w:pgMar w:top="1247" w:right="1134" w:bottom="1134"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BE3EE"/>
      </w:pBdr>
      <w:spacing w:after="0"/>
    </w:pPr>
    <w:r>
      <w:rPr>
        <w:color w:val="64748B"/>
        <w:sz w:val="16"/>
      </w:rPr>
      <w:t>Bhagirath ERP · Technical White Paper · Internal and confidential</w:t>
    </w:r>
    <w:r>
      <w:tab/>
      <w:tab/>
    </w:r>
    <w:r>
      <w:rPr>
        <w:color w:val="64748B"/>
        <w:sz w:val="16"/>
      </w:rPr>
      <w:t xml:space="preserve">Page </w:t>
    </w:r>
    <w:r>
      <w:rPr>
        <w:color w:val="64748B"/>
        <w:sz w:val="16"/>
      </w:rPr>
      <w:fldChar w:fldCharType="begin"/>
    </w:r>
    <w:r>
      <w:rPr>
        <w:color w:val="64748B"/>
        <w:sz w:val="16"/>
      </w:rPr>
      <w:instrText xml:space="preserve">PAGE</w:instrText>
    </w:r>
    <w:r>
      <w:rPr>
        <w:color w:val="64748B"/>
        <w:sz w:val="16"/>
      </w:rPr>
      <w:fldChar w:fldCharType="separate"/>
    </w:r>
    <w:r>
      <w:rPr>
        <w:color w:val="64748B"/>
        <w:sz w:val="16"/>
      </w:rPr>
      <w:t>1</w:t>
    </w:r>
    <w:r>
      <w:rPr>
        <w:color w:val="64748B"/>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00"/>
      <w:outlineLvl w:val="0"/>
    </w:pPr>
    <w:rPr>
      <w:rFonts w:asciiTheme="majorHAnsi" w:eastAsiaTheme="majorEastAsia" w:hAnsiTheme="majorHAnsi" w:cstheme="majorBidi" w:ascii="Calibri" w:hAnsi="Calibri"/>
      <w:b/>
      <w:bCs/>
      <w:color w:val="13294B"/>
      <w:sz w:val="4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Calibri" w:hAnsi="Calibri"/>
      <w:b/>
      <w:bCs/>
      <w:color w:val="13294B"/>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33415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Bhagirath ERP: Architecture, Design and Operation</dc:title>
  <dc:subject>Technical White Paper</dc:subject>
  <dc:creator>Bhagirath ERP technical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